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98F" w:rsidRDefault="00631D40" w:rsidP="00631D40">
      <w:pPr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EFA0796" wp14:editId="1901D811">
            <wp:extent cx="544195" cy="678180"/>
            <wp:effectExtent l="19050" t="0" r="8255" b="0"/>
            <wp:docPr id="2" name="Рисунок 2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678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5E5" w:rsidRDefault="004E3ACF" w:rsidP="00631D40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>Совет</w:t>
      </w:r>
      <w:r w:rsidR="00631D40">
        <w:rPr>
          <w:color w:val="auto"/>
        </w:rPr>
        <w:t xml:space="preserve"> </w:t>
      </w:r>
    </w:p>
    <w:p w:rsidR="00631D40" w:rsidRDefault="00631D40" w:rsidP="00631D40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>К</w:t>
      </w:r>
      <w:r w:rsidR="004E3ACF">
        <w:rPr>
          <w:color w:val="auto"/>
        </w:rPr>
        <w:t>расносельского</w:t>
      </w:r>
      <w:r>
        <w:rPr>
          <w:color w:val="auto"/>
        </w:rPr>
        <w:t xml:space="preserve"> </w:t>
      </w:r>
      <w:r w:rsidR="004E3ACF">
        <w:rPr>
          <w:color w:val="auto"/>
        </w:rPr>
        <w:t>сельского поселения</w:t>
      </w:r>
    </w:p>
    <w:p w:rsidR="00631D40" w:rsidRDefault="004E3ACF" w:rsidP="00631D40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color w:val="auto"/>
        </w:rPr>
        <w:t>Динского муниципального района</w:t>
      </w:r>
    </w:p>
    <w:p w:rsidR="0033098F" w:rsidRDefault="004E3ACF" w:rsidP="00631D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 созыва</w:t>
      </w:r>
    </w:p>
    <w:p w:rsidR="00631D40" w:rsidRPr="00631D40" w:rsidRDefault="00631D40" w:rsidP="00631D40">
      <w:pPr>
        <w:jc w:val="center"/>
        <w:rPr>
          <w:b/>
          <w:sz w:val="28"/>
          <w:szCs w:val="28"/>
        </w:rPr>
      </w:pPr>
    </w:p>
    <w:p w:rsidR="0033098F" w:rsidRDefault="0033098F" w:rsidP="00330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3098F" w:rsidRDefault="0033098F" w:rsidP="0033098F">
      <w:pPr>
        <w:jc w:val="center"/>
        <w:rPr>
          <w:b/>
          <w:sz w:val="28"/>
          <w:szCs w:val="28"/>
        </w:rPr>
      </w:pPr>
    </w:p>
    <w:p w:rsidR="0033098F" w:rsidRDefault="006217A8" w:rsidP="0033098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18 июня 2026 года </w:t>
      </w:r>
      <w:r w:rsidR="0033098F">
        <w:rPr>
          <w:sz w:val="28"/>
          <w:szCs w:val="28"/>
        </w:rPr>
        <w:tab/>
      </w:r>
      <w:r w:rsidR="0033098F">
        <w:rPr>
          <w:sz w:val="28"/>
          <w:szCs w:val="28"/>
        </w:rPr>
        <w:tab/>
      </w:r>
      <w:r w:rsidR="0033098F">
        <w:rPr>
          <w:sz w:val="28"/>
          <w:szCs w:val="28"/>
        </w:rPr>
        <w:tab/>
      </w:r>
      <w:r w:rsidR="0033098F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="0033098F">
        <w:rPr>
          <w:sz w:val="28"/>
          <w:szCs w:val="28"/>
        </w:rPr>
        <w:tab/>
      </w:r>
      <w:r w:rsidR="0033098F">
        <w:rPr>
          <w:sz w:val="28"/>
          <w:szCs w:val="28"/>
        </w:rPr>
        <w:tab/>
      </w:r>
      <w:r w:rsidR="0033098F">
        <w:rPr>
          <w:sz w:val="28"/>
          <w:szCs w:val="28"/>
        </w:rPr>
        <w:tab/>
      </w:r>
      <w:r w:rsidR="0033098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№18</w:t>
      </w:r>
    </w:p>
    <w:p w:rsidR="0033098F" w:rsidRDefault="00631D40" w:rsidP="0033098F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4E3ACF">
        <w:rPr>
          <w:sz w:val="28"/>
          <w:szCs w:val="28"/>
        </w:rPr>
        <w:t>.</w:t>
      </w:r>
      <w:r>
        <w:rPr>
          <w:sz w:val="28"/>
          <w:szCs w:val="28"/>
        </w:rPr>
        <w:t xml:space="preserve"> Красносельское</w:t>
      </w:r>
    </w:p>
    <w:p w:rsidR="006217A8" w:rsidRDefault="006217A8" w:rsidP="001F4D42">
      <w:pPr>
        <w:jc w:val="center"/>
        <w:rPr>
          <w:b/>
          <w:bCs/>
          <w:color w:val="000000"/>
          <w:sz w:val="28"/>
          <w:szCs w:val="28"/>
        </w:rPr>
      </w:pPr>
    </w:p>
    <w:p w:rsidR="00631D40" w:rsidRDefault="003D2A97" w:rsidP="00631D4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631D40">
        <w:rPr>
          <w:b/>
          <w:sz w:val="28"/>
          <w:szCs w:val="28"/>
        </w:rPr>
        <w:t xml:space="preserve">«Положения о муниципальном контроле </w:t>
      </w:r>
    </w:p>
    <w:p w:rsidR="00631D40" w:rsidRDefault="00631D40" w:rsidP="00631D4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 сфере благоустройства на территории</w:t>
      </w:r>
    </w:p>
    <w:p w:rsidR="00631D40" w:rsidRDefault="00631D40" w:rsidP="00631D4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Красносельского сельского поселения </w:t>
      </w:r>
    </w:p>
    <w:p w:rsidR="00631D40" w:rsidRDefault="00631D40" w:rsidP="00631D40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Динского района»</w:t>
      </w:r>
    </w:p>
    <w:p w:rsidR="003D2A97" w:rsidRDefault="003D2A97" w:rsidP="003D2A97">
      <w:pPr>
        <w:jc w:val="center"/>
        <w:outlineLvl w:val="0"/>
        <w:rPr>
          <w:b/>
          <w:sz w:val="28"/>
          <w:szCs w:val="28"/>
        </w:rPr>
      </w:pPr>
    </w:p>
    <w:p w:rsidR="00631D40" w:rsidRPr="008B06B7" w:rsidRDefault="00631D40" w:rsidP="00631D40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 xml:space="preserve">В соответствии с пунктом 4 части 2 статьи 3 Федерального закона от 31 июля 2020 года N 248-ФЗ "О государственном контроле (надзоре) и муниципальном контроле в Российской Федерации", Федеральным законом от 20 марта 2025 года N 33-ФЗ "Об общих принципах организации местного самоуправления в единой системе публичной власти", руководствуясь Уставом муниципального образования  Красносельское сельское поселение Динского </w:t>
      </w:r>
      <w:r w:rsidR="006217A8" w:rsidRPr="008B06B7">
        <w:rPr>
          <w:rFonts w:eastAsiaTheme="minorHAnsi"/>
          <w:sz w:val="28"/>
          <w:szCs w:val="28"/>
        </w:rPr>
        <w:t xml:space="preserve">муниципального </w:t>
      </w:r>
      <w:r w:rsidRPr="008B06B7">
        <w:rPr>
          <w:rFonts w:eastAsiaTheme="minorHAnsi"/>
          <w:sz w:val="28"/>
          <w:szCs w:val="28"/>
        </w:rPr>
        <w:t xml:space="preserve">района Краснодарского края, </w:t>
      </w:r>
      <w:r w:rsidR="004E3ACF" w:rsidRPr="008B06B7">
        <w:rPr>
          <w:rFonts w:eastAsiaTheme="minorHAnsi"/>
          <w:sz w:val="28"/>
          <w:szCs w:val="28"/>
        </w:rPr>
        <w:t>Совет Красносельского сельского поселения Динского района решил</w:t>
      </w:r>
      <w:r w:rsidRPr="008B06B7">
        <w:rPr>
          <w:rFonts w:eastAsiaTheme="minorHAnsi"/>
          <w:sz w:val="28"/>
          <w:szCs w:val="28"/>
        </w:rPr>
        <w:t>:</w:t>
      </w:r>
    </w:p>
    <w:p w:rsidR="00631D40" w:rsidRPr="008B06B7" w:rsidRDefault="00631D40" w:rsidP="0098421A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 xml:space="preserve">1. Утвердить </w:t>
      </w:r>
      <w:r w:rsidR="0098421A" w:rsidRPr="008B06B7">
        <w:rPr>
          <w:rFonts w:eastAsiaTheme="minorHAnsi"/>
          <w:sz w:val="28"/>
          <w:szCs w:val="28"/>
        </w:rPr>
        <w:t>«</w:t>
      </w:r>
      <w:r w:rsidRPr="008B06B7">
        <w:rPr>
          <w:rFonts w:eastAsiaTheme="minorHAnsi"/>
          <w:sz w:val="28"/>
          <w:szCs w:val="28"/>
        </w:rPr>
        <w:t>Положение о муниципальном контроле в сфере благоустройства на территории</w:t>
      </w:r>
      <w:r w:rsidR="0098421A" w:rsidRPr="008B06B7">
        <w:rPr>
          <w:rFonts w:eastAsiaTheme="minorHAnsi"/>
          <w:sz w:val="28"/>
          <w:szCs w:val="28"/>
        </w:rPr>
        <w:t xml:space="preserve"> Красносельского сельского поселения Динского </w:t>
      </w:r>
      <w:r w:rsidR="00E124BF" w:rsidRPr="008B06B7">
        <w:rPr>
          <w:rFonts w:eastAsiaTheme="minorHAnsi"/>
          <w:sz w:val="28"/>
          <w:szCs w:val="28"/>
        </w:rPr>
        <w:t xml:space="preserve">муниципального </w:t>
      </w:r>
      <w:r w:rsidR="0098421A" w:rsidRPr="008B06B7">
        <w:rPr>
          <w:rFonts w:eastAsiaTheme="minorHAnsi"/>
          <w:sz w:val="28"/>
          <w:szCs w:val="28"/>
        </w:rPr>
        <w:t xml:space="preserve">района» </w:t>
      </w:r>
      <w:r w:rsidR="00A15740" w:rsidRPr="008B06B7">
        <w:rPr>
          <w:rFonts w:eastAsiaTheme="minorHAnsi"/>
          <w:sz w:val="28"/>
          <w:szCs w:val="28"/>
        </w:rPr>
        <w:t>согласно приложению № 1 к настоящему решению</w:t>
      </w:r>
      <w:r w:rsidRPr="008B06B7">
        <w:rPr>
          <w:rFonts w:eastAsiaTheme="minorHAnsi"/>
          <w:sz w:val="28"/>
          <w:szCs w:val="28"/>
        </w:rPr>
        <w:t>.</w:t>
      </w:r>
    </w:p>
    <w:p w:rsidR="00A15740" w:rsidRPr="008B06B7" w:rsidRDefault="00631D40" w:rsidP="0098421A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>2.</w:t>
      </w:r>
      <w:r w:rsidR="00A15740" w:rsidRPr="008B06B7">
        <w:rPr>
          <w:rFonts w:eastAsiaTheme="minorHAnsi"/>
          <w:sz w:val="28"/>
          <w:szCs w:val="28"/>
        </w:rPr>
        <w:t xml:space="preserve"> Утвердить </w:t>
      </w:r>
      <w:r w:rsidR="00EC401E" w:rsidRPr="008B06B7">
        <w:rPr>
          <w:rFonts w:eastAsiaTheme="minorHAnsi"/>
          <w:sz w:val="28"/>
          <w:szCs w:val="28"/>
        </w:rPr>
        <w:t>П</w:t>
      </w:r>
      <w:r w:rsidR="00A15740" w:rsidRPr="008B06B7">
        <w:rPr>
          <w:rFonts w:eastAsiaTheme="minorHAnsi"/>
          <w:sz w:val="28"/>
          <w:szCs w:val="28"/>
        </w:rPr>
        <w:t>еречень индикаторов риска нарушения обязательных требований, используемых для определения необходимости проведения внеплановых и профилактических мероприятий при осуществлении муниципального контроля в сфере благоустройства, согласно приложению № 2 к настоящему решению.</w:t>
      </w:r>
    </w:p>
    <w:p w:rsidR="005F4DA7" w:rsidRPr="008B06B7" w:rsidRDefault="00EC401E" w:rsidP="0098421A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 xml:space="preserve">3. </w:t>
      </w:r>
      <w:r w:rsidR="00631D40" w:rsidRPr="008B06B7">
        <w:rPr>
          <w:rFonts w:eastAsiaTheme="minorHAnsi"/>
          <w:sz w:val="28"/>
          <w:szCs w:val="28"/>
        </w:rPr>
        <w:t>Признать утратившими силу</w:t>
      </w:r>
      <w:r w:rsidR="005F4DA7" w:rsidRPr="008B06B7">
        <w:rPr>
          <w:rFonts w:eastAsiaTheme="minorHAnsi"/>
          <w:sz w:val="28"/>
          <w:szCs w:val="28"/>
        </w:rPr>
        <w:t>:</w:t>
      </w:r>
    </w:p>
    <w:p w:rsidR="00631D40" w:rsidRPr="008B06B7" w:rsidRDefault="005F4DA7" w:rsidP="0098421A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>-</w:t>
      </w:r>
      <w:r w:rsidR="00AD6164" w:rsidRPr="008B06B7">
        <w:rPr>
          <w:rFonts w:eastAsiaTheme="minorHAnsi"/>
          <w:sz w:val="28"/>
          <w:szCs w:val="28"/>
        </w:rPr>
        <w:t xml:space="preserve"> р</w:t>
      </w:r>
      <w:r w:rsidR="00631D40" w:rsidRPr="008B06B7">
        <w:rPr>
          <w:rFonts w:eastAsiaTheme="minorHAnsi"/>
          <w:sz w:val="28"/>
          <w:szCs w:val="28"/>
        </w:rPr>
        <w:t xml:space="preserve">ешение </w:t>
      </w:r>
      <w:r w:rsidR="0098421A" w:rsidRPr="008B06B7">
        <w:rPr>
          <w:rFonts w:eastAsiaTheme="minorHAnsi"/>
          <w:sz w:val="28"/>
          <w:szCs w:val="28"/>
        </w:rPr>
        <w:t xml:space="preserve">Совета Красносельского сельского поселения Динского района от </w:t>
      </w:r>
      <w:r w:rsidR="00253584" w:rsidRPr="008B06B7">
        <w:rPr>
          <w:rFonts w:eastAsiaTheme="minorHAnsi"/>
          <w:sz w:val="28"/>
          <w:szCs w:val="28"/>
        </w:rPr>
        <w:t>30.12.2021</w:t>
      </w:r>
      <w:r w:rsidR="0098421A" w:rsidRPr="008B06B7">
        <w:rPr>
          <w:rFonts w:eastAsiaTheme="minorHAnsi"/>
          <w:sz w:val="28"/>
          <w:szCs w:val="28"/>
        </w:rPr>
        <w:t xml:space="preserve"> г. № </w:t>
      </w:r>
      <w:r w:rsidR="00253584" w:rsidRPr="008B06B7">
        <w:rPr>
          <w:rFonts w:eastAsiaTheme="minorHAnsi"/>
          <w:sz w:val="28"/>
          <w:szCs w:val="28"/>
        </w:rPr>
        <w:t>31</w:t>
      </w:r>
      <w:r w:rsidR="0098421A" w:rsidRPr="008B06B7">
        <w:rPr>
          <w:rFonts w:eastAsiaTheme="minorHAnsi"/>
          <w:sz w:val="28"/>
          <w:szCs w:val="28"/>
        </w:rPr>
        <w:t xml:space="preserve"> «Об утверждении </w:t>
      </w:r>
      <w:r w:rsidR="00253584" w:rsidRPr="008B06B7">
        <w:rPr>
          <w:rFonts w:eastAsiaTheme="minorHAnsi"/>
          <w:sz w:val="28"/>
          <w:szCs w:val="28"/>
        </w:rPr>
        <w:t xml:space="preserve">Положения о </w:t>
      </w:r>
      <w:r w:rsidR="0098421A" w:rsidRPr="008B06B7">
        <w:rPr>
          <w:rFonts w:eastAsiaTheme="minorHAnsi"/>
          <w:sz w:val="28"/>
          <w:szCs w:val="28"/>
        </w:rPr>
        <w:t xml:space="preserve"> муниципально</w:t>
      </w:r>
      <w:r w:rsidR="00580D03" w:rsidRPr="008B06B7">
        <w:rPr>
          <w:rFonts w:eastAsiaTheme="minorHAnsi"/>
          <w:sz w:val="28"/>
          <w:szCs w:val="28"/>
        </w:rPr>
        <w:t>м</w:t>
      </w:r>
      <w:r w:rsidR="0098421A" w:rsidRPr="008B06B7">
        <w:rPr>
          <w:rFonts w:eastAsiaTheme="minorHAnsi"/>
          <w:sz w:val="28"/>
          <w:szCs w:val="28"/>
        </w:rPr>
        <w:t xml:space="preserve"> контрол</w:t>
      </w:r>
      <w:r w:rsidR="00580D03" w:rsidRPr="008B06B7">
        <w:rPr>
          <w:rFonts w:eastAsiaTheme="minorHAnsi"/>
          <w:sz w:val="28"/>
          <w:szCs w:val="28"/>
        </w:rPr>
        <w:t>е</w:t>
      </w:r>
      <w:r w:rsidR="0098421A" w:rsidRPr="008B06B7">
        <w:rPr>
          <w:rFonts w:eastAsiaTheme="minorHAnsi"/>
          <w:sz w:val="28"/>
          <w:szCs w:val="28"/>
        </w:rPr>
        <w:t xml:space="preserve"> в сфере благоустройства на территории Красносельского сельского поселения Динского района»</w:t>
      </w:r>
      <w:r w:rsidR="006D4578">
        <w:rPr>
          <w:rFonts w:eastAsiaTheme="minorHAnsi"/>
          <w:sz w:val="28"/>
          <w:szCs w:val="28"/>
        </w:rPr>
        <w:t>;</w:t>
      </w:r>
    </w:p>
    <w:p w:rsidR="005F4DA7" w:rsidRPr="008B06B7" w:rsidRDefault="005F4DA7" w:rsidP="0098421A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 xml:space="preserve">- решение Совета Красносельского сельского поселения Динского района от </w:t>
      </w:r>
      <w:r w:rsidR="004A259C">
        <w:rPr>
          <w:rFonts w:eastAsiaTheme="minorHAnsi"/>
          <w:sz w:val="28"/>
          <w:szCs w:val="28"/>
        </w:rPr>
        <w:t>27</w:t>
      </w:r>
      <w:r w:rsidRPr="008B06B7">
        <w:rPr>
          <w:rFonts w:eastAsiaTheme="minorHAnsi"/>
          <w:sz w:val="28"/>
          <w:szCs w:val="28"/>
        </w:rPr>
        <w:t>.1</w:t>
      </w:r>
      <w:r w:rsidR="004A259C">
        <w:rPr>
          <w:rFonts w:eastAsiaTheme="minorHAnsi"/>
          <w:sz w:val="28"/>
          <w:szCs w:val="28"/>
        </w:rPr>
        <w:t>0</w:t>
      </w:r>
      <w:r w:rsidRPr="008B06B7">
        <w:rPr>
          <w:rFonts w:eastAsiaTheme="minorHAnsi"/>
          <w:sz w:val="28"/>
          <w:szCs w:val="28"/>
        </w:rPr>
        <w:t>.202</w:t>
      </w:r>
      <w:r w:rsidR="004A259C">
        <w:rPr>
          <w:rFonts w:eastAsiaTheme="minorHAnsi"/>
          <w:sz w:val="28"/>
          <w:szCs w:val="28"/>
        </w:rPr>
        <w:t>3</w:t>
      </w:r>
      <w:r w:rsidRPr="008B06B7">
        <w:rPr>
          <w:rFonts w:eastAsiaTheme="minorHAnsi"/>
          <w:sz w:val="28"/>
          <w:szCs w:val="28"/>
        </w:rPr>
        <w:t xml:space="preserve"> г. № </w:t>
      </w:r>
      <w:r w:rsidR="004A259C">
        <w:rPr>
          <w:rFonts w:eastAsiaTheme="minorHAnsi"/>
          <w:sz w:val="28"/>
          <w:szCs w:val="28"/>
        </w:rPr>
        <w:t>27</w:t>
      </w:r>
      <w:r w:rsidR="00033EC3" w:rsidRPr="008B06B7">
        <w:rPr>
          <w:rFonts w:eastAsiaTheme="minorHAnsi"/>
          <w:sz w:val="28"/>
          <w:szCs w:val="28"/>
        </w:rPr>
        <w:t xml:space="preserve"> </w:t>
      </w:r>
      <w:r w:rsidR="00380588">
        <w:rPr>
          <w:rFonts w:eastAsiaTheme="minorHAnsi"/>
          <w:sz w:val="28"/>
          <w:szCs w:val="28"/>
        </w:rPr>
        <w:t>«Перечень индикаторов риска нарушения обязательных требований, ключевы</w:t>
      </w:r>
      <w:r w:rsidR="00E9024E">
        <w:rPr>
          <w:rFonts w:eastAsiaTheme="minorHAnsi"/>
          <w:sz w:val="28"/>
          <w:szCs w:val="28"/>
        </w:rPr>
        <w:t>х</w:t>
      </w:r>
      <w:r w:rsidR="00380588">
        <w:rPr>
          <w:rFonts w:eastAsiaTheme="minorHAnsi"/>
          <w:sz w:val="28"/>
          <w:szCs w:val="28"/>
        </w:rPr>
        <w:t xml:space="preserve"> по</w:t>
      </w:r>
      <w:r w:rsidR="00E9024E">
        <w:rPr>
          <w:rFonts w:eastAsiaTheme="minorHAnsi"/>
          <w:sz w:val="28"/>
          <w:szCs w:val="28"/>
        </w:rPr>
        <w:t>казателей и их целевых значений, индикативных показателей при осуществлении муниципального  ко</w:t>
      </w:r>
      <w:r w:rsidR="006D4578">
        <w:rPr>
          <w:rFonts w:eastAsiaTheme="minorHAnsi"/>
          <w:sz w:val="28"/>
          <w:szCs w:val="28"/>
        </w:rPr>
        <w:t>н</w:t>
      </w:r>
      <w:r w:rsidR="00E9024E">
        <w:rPr>
          <w:rFonts w:eastAsiaTheme="minorHAnsi"/>
          <w:sz w:val="28"/>
          <w:szCs w:val="28"/>
        </w:rPr>
        <w:t>тро</w:t>
      </w:r>
      <w:r w:rsidR="006D4578">
        <w:rPr>
          <w:rFonts w:eastAsiaTheme="minorHAnsi"/>
          <w:sz w:val="28"/>
          <w:szCs w:val="28"/>
        </w:rPr>
        <w:t>л</w:t>
      </w:r>
      <w:r w:rsidR="00E9024E">
        <w:rPr>
          <w:rFonts w:eastAsiaTheme="minorHAnsi"/>
          <w:sz w:val="28"/>
          <w:szCs w:val="28"/>
        </w:rPr>
        <w:t xml:space="preserve">я </w:t>
      </w:r>
      <w:r w:rsidR="006D4578" w:rsidRPr="006D4578">
        <w:rPr>
          <w:rFonts w:eastAsiaTheme="minorHAnsi"/>
          <w:sz w:val="28"/>
          <w:szCs w:val="28"/>
        </w:rPr>
        <w:t>в сфере благоустройства на территории Красносельского сельского поселения Динского района</w:t>
      </w:r>
      <w:r w:rsidR="006D4578">
        <w:rPr>
          <w:rFonts w:eastAsiaTheme="minorHAnsi"/>
          <w:sz w:val="28"/>
          <w:szCs w:val="28"/>
        </w:rPr>
        <w:t>».</w:t>
      </w:r>
    </w:p>
    <w:p w:rsidR="00631D40" w:rsidRPr="008B06B7" w:rsidRDefault="00EC401E" w:rsidP="0018218E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lastRenderedPageBreak/>
        <w:t>4</w:t>
      </w:r>
      <w:r w:rsidR="00631D40" w:rsidRPr="008B06B7">
        <w:rPr>
          <w:rFonts w:eastAsiaTheme="minorHAnsi"/>
          <w:sz w:val="28"/>
          <w:szCs w:val="28"/>
        </w:rPr>
        <w:t xml:space="preserve">. </w:t>
      </w:r>
      <w:r w:rsidR="0018218E" w:rsidRPr="008B06B7">
        <w:rPr>
          <w:rFonts w:eastAsiaTheme="minorHAnsi"/>
          <w:sz w:val="28"/>
          <w:szCs w:val="28"/>
        </w:rPr>
        <w:t>Общему о</w:t>
      </w:r>
      <w:r w:rsidR="00631D40" w:rsidRPr="008B06B7">
        <w:rPr>
          <w:rFonts w:eastAsiaTheme="minorHAnsi"/>
          <w:sz w:val="28"/>
          <w:szCs w:val="28"/>
        </w:rPr>
        <w:t>тделу администрации</w:t>
      </w:r>
      <w:r w:rsidR="0018218E" w:rsidRPr="008B06B7">
        <w:rPr>
          <w:rFonts w:eastAsiaTheme="minorHAnsi"/>
          <w:sz w:val="28"/>
          <w:szCs w:val="28"/>
        </w:rPr>
        <w:t xml:space="preserve"> Красносельского сельского поселения Динского</w:t>
      </w:r>
      <w:r w:rsidR="00C2069D" w:rsidRPr="008B06B7">
        <w:rPr>
          <w:rFonts w:eastAsiaTheme="minorHAnsi"/>
          <w:sz w:val="28"/>
          <w:szCs w:val="28"/>
        </w:rPr>
        <w:t xml:space="preserve"> муниципального</w:t>
      </w:r>
      <w:r w:rsidR="0018218E" w:rsidRPr="008B06B7">
        <w:rPr>
          <w:rFonts w:eastAsiaTheme="minorHAnsi"/>
          <w:sz w:val="28"/>
          <w:szCs w:val="28"/>
        </w:rPr>
        <w:t xml:space="preserve"> района </w:t>
      </w:r>
      <w:r w:rsidR="00D52476" w:rsidRPr="008B06B7">
        <w:rPr>
          <w:rFonts w:eastAsiaTheme="minorHAnsi"/>
          <w:sz w:val="28"/>
          <w:szCs w:val="28"/>
        </w:rPr>
        <w:t>опубликовать</w:t>
      </w:r>
      <w:r w:rsidR="00631D40" w:rsidRPr="008B06B7">
        <w:rPr>
          <w:rFonts w:eastAsiaTheme="minorHAnsi"/>
          <w:sz w:val="28"/>
          <w:szCs w:val="28"/>
        </w:rPr>
        <w:t xml:space="preserve"> </w:t>
      </w:r>
      <w:r w:rsidR="00D52476" w:rsidRPr="008B06B7">
        <w:rPr>
          <w:rFonts w:eastAsiaTheme="minorHAnsi"/>
          <w:sz w:val="28"/>
          <w:szCs w:val="28"/>
        </w:rPr>
        <w:t xml:space="preserve">настоящее решение на официальном сайте администрации  </w:t>
      </w:r>
      <w:r w:rsidR="00631D40" w:rsidRPr="008B06B7">
        <w:rPr>
          <w:rFonts w:eastAsiaTheme="minorHAnsi"/>
          <w:sz w:val="28"/>
          <w:szCs w:val="28"/>
        </w:rPr>
        <w:t>в сети "Интернет"</w:t>
      </w:r>
      <w:r w:rsidR="00AD6164" w:rsidRPr="008B06B7">
        <w:rPr>
          <w:rFonts w:eastAsiaTheme="minorHAnsi"/>
          <w:sz w:val="28"/>
          <w:szCs w:val="28"/>
        </w:rPr>
        <w:t>.</w:t>
      </w:r>
    </w:p>
    <w:p w:rsidR="00631D40" w:rsidRPr="008B06B7" w:rsidRDefault="00EC401E" w:rsidP="0018218E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>5</w:t>
      </w:r>
      <w:r w:rsidR="00631D40" w:rsidRPr="008B06B7">
        <w:rPr>
          <w:rFonts w:eastAsiaTheme="minorHAnsi"/>
          <w:sz w:val="28"/>
          <w:szCs w:val="28"/>
        </w:rPr>
        <w:t xml:space="preserve">. </w:t>
      </w:r>
      <w:r w:rsidR="00E124BF" w:rsidRPr="008B06B7">
        <w:rPr>
          <w:rFonts w:eastAsiaTheme="minorHAnsi"/>
          <w:sz w:val="28"/>
          <w:szCs w:val="28"/>
        </w:rPr>
        <w:t>Контроль за выполнением настоящего решения возложить на комиссию по социальным вопросам, здравоохранению, культуре, спорту и делам молодежи (Бахареву Е.Н.).</w:t>
      </w:r>
    </w:p>
    <w:p w:rsidR="00631D40" w:rsidRPr="008B06B7" w:rsidRDefault="00EC401E" w:rsidP="0018218E">
      <w:pPr>
        <w:spacing w:before="100" w:beforeAutospacing="1" w:after="100" w:afterAutospacing="1"/>
        <w:ind w:firstLine="708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>6</w:t>
      </w:r>
      <w:r w:rsidR="00631D40" w:rsidRPr="008B06B7">
        <w:rPr>
          <w:rFonts w:eastAsiaTheme="minorHAnsi"/>
          <w:sz w:val="28"/>
          <w:szCs w:val="28"/>
        </w:rPr>
        <w:t xml:space="preserve">. Настоящее решение вступает в силу со дня его </w:t>
      </w:r>
      <w:r w:rsidR="0018218E" w:rsidRPr="008B06B7">
        <w:rPr>
          <w:rFonts w:eastAsiaTheme="minorHAnsi"/>
          <w:sz w:val="28"/>
          <w:szCs w:val="28"/>
        </w:rPr>
        <w:t>обнародования.</w:t>
      </w:r>
    </w:p>
    <w:p w:rsidR="006D4578" w:rsidRDefault="006D4578" w:rsidP="0018218E">
      <w:pPr>
        <w:spacing w:before="100" w:beforeAutospacing="1" w:after="100" w:afterAutospacing="1"/>
        <w:contextualSpacing/>
        <w:jc w:val="both"/>
        <w:rPr>
          <w:rFonts w:eastAsiaTheme="minorHAnsi"/>
          <w:sz w:val="28"/>
          <w:szCs w:val="28"/>
        </w:rPr>
      </w:pPr>
    </w:p>
    <w:p w:rsidR="006D4578" w:rsidRDefault="006D4578" w:rsidP="0018218E">
      <w:pPr>
        <w:spacing w:before="100" w:beforeAutospacing="1" w:after="100" w:afterAutospacing="1"/>
        <w:contextualSpacing/>
        <w:jc w:val="both"/>
        <w:rPr>
          <w:rFonts w:eastAsiaTheme="minorHAnsi"/>
          <w:sz w:val="28"/>
          <w:szCs w:val="28"/>
        </w:rPr>
      </w:pPr>
    </w:p>
    <w:p w:rsidR="006D4578" w:rsidRDefault="006D4578" w:rsidP="0018218E">
      <w:pPr>
        <w:spacing w:before="100" w:beforeAutospacing="1" w:after="100" w:afterAutospacing="1"/>
        <w:contextualSpacing/>
        <w:jc w:val="both"/>
        <w:rPr>
          <w:rFonts w:eastAsiaTheme="minorHAnsi"/>
          <w:sz w:val="28"/>
          <w:szCs w:val="28"/>
        </w:rPr>
      </w:pPr>
    </w:p>
    <w:p w:rsidR="006D4578" w:rsidRDefault="00E124BF" w:rsidP="0018218E">
      <w:pPr>
        <w:spacing w:before="100" w:beforeAutospacing="1" w:after="100" w:afterAutospacing="1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>Исполняющий обязанности</w:t>
      </w:r>
    </w:p>
    <w:p w:rsidR="00631D40" w:rsidRPr="008B06B7" w:rsidRDefault="00E124BF" w:rsidP="0018218E">
      <w:pPr>
        <w:spacing w:before="100" w:beforeAutospacing="1" w:after="100" w:afterAutospacing="1"/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>г</w:t>
      </w:r>
      <w:r w:rsidR="00631D40" w:rsidRPr="008B06B7">
        <w:rPr>
          <w:rFonts w:eastAsiaTheme="minorHAnsi"/>
          <w:sz w:val="28"/>
          <w:szCs w:val="28"/>
        </w:rPr>
        <w:t>лав</w:t>
      </w:r>
      <w:r w:rsidRPr="008B06B7">
        <w:rPr>
          <w:rFonts w:eastAsiaTheme="minorHAnsi"/>
          <w:sz w:val="28"/>
          <w:szCs w:val="28"/>
        </w:rPr>
        <w:t>ы</w:t>
      </w:r>
      <w:r w:rsidR="00631D40" w:rsidRPr="008B06B7">
        <w:rPr>
          <w:rFonts w:eastAsiaTheme="minorHAnsi"/>
          <w:sz w:val="28"/>
          <w:szCs w:val="28"/>
        </w:rPr>
        <w:t xml:space="preserve"> </w:t>
      </w:r>
      <w:r w:rsidR="0018218E" w:rsidRPr="008B06B7">
        <w:rPr>
          <w:rFonts w:eastAsiaTheme="minorHAnsi"/>
          <w:sz w:val="28"/>
          <w:szCs w:val="28"/>
        </w:rPr>
        <w:t xml:space="preserve">Красносельского </w:t>
      </w:r>
    </w:p>
    <w:p w:rsidR="006D4578" w:rsidRDefault="0018218E" w:rsidP="00AD6164">
      <w:pPr>
        <w:contextualSpacing/>
        <w:jc w:val="both"/>
        <w:rPr>
          <w:rFonts w:eastAsiaTheme="minorHAnsi"/>
          <w:sz w:val="28"/>
          <w:szCs w:val="28"/>
        </w:rPr>
      </w:pPr>
      <w:r w:rsidRPr="008B06B7">
        <w:rPr>
          <w:rFonts w:eastAsiaTheme="minorHAnsi"/>
          <w:sz w:val="28"/>
          <w:szCs w:val="28"/>
        </w:rPr>
        <w:t xml:space="preserve">сельского поселения </w:t>
      </w:r>
    </w:p>
    <w:p w:rsidR="0018218E" w:rsidRPr="00356905" w:rsidRDefault="00E124BF" w:rsidP="00AD6164">
      <w:pPr>
        <w:contextualSpacing/>
        <w:jc w:val="both"/>
        <w:rPr>
          <w:rFonts w:eastAsiaTheme="minorHAnsi"/>
          <w:sz w:val="26"/>
          <w:szCs w:val="26"/>
        </w:rPr>
      </w:pPr>
      <w:r w:rsidRPr="008B06B7">
        <w:rPr>
          <w:rFonts w:eastAsiaTheme="minorHAnsi"/>
          <w:sz w:val="28"/>
          <w:szCs w:val="28"/>
        </w:rPr>
        <w:t xml:space="preserve">Динского муниципального района </w:t>
      </w:r>
      <w:r w:rsidR="00AD6164" w:rsidRPr="008B06B7">
        <w:rPr>
          <w:rFonts w:eastAsiaTheme="minorHAnsi"/>
          <w:sz w:val="28"/>
          <w:szCs w:val="28"/>
        </w:rPr>
        <w:t xml:space="preserve">  </w:t>
      </w:r>
      <w:r w:rsidR="00356905" w:rsidRPr="008B06B7">
        <w:rPr>
          <w:rFonts w:eastAsiaTheme="minorHAnsi"/>
          <w:sz w:val="28"/>
          <w:szCs w:val="28"/>
        </w:rPr>
        <w:t xml:space="preserve">      </w:t>
      </w:r>
      <w:r w:rsidR="00AD6164" w:rsidRPr="008B06B7">
        <w:rPr>
          <w:rFonts w:eastAsiaTheme="minorHAnsi"/>
          <w:sz w:val="28"/>
          <w:szCs w:val="28"/>
        </w:rPr>
        <w:t xml:space="preserve">    </w:t>
      </w:r>
      <w:r w:rsidR="0018218E" w:rsidRPr="008B06B7">
        <w:rPr>
          <w:rFonts w:eastAsiaTheme="minorHAnsi"/>
          <w:sz w:val="28"/>
          <w:szCs w:val="28"/>
        </w:rPr>
        <w:t xml:space="preserve"> </w:t>
      </w:r>
      <w:r w:rsidR="00AD6164" w:rsidRPr="008B06B7">
        <w:rPr>
          <w:rFonts w:eastAsiaTheme="minorHAnsi"/>
          <w:sz w:val="28"/>
          <w:szCs w:val="28"/>
        </w:rPr>
        <w:t xml:space="preserve">        </w:t>
      </w:r>
      <w:r w:rsidR="00356905" w:rsidRPr="008B06B7">
        <w:rPr>
          <w:rFonts w:eastAsiaTheme="minorHAnsi"/>
          <w:sz w:val="28"/>
          <w:szCs w:val="28"/>
        </w:rPr>
        <w:t xml:space="preserve">    </w:t>
      </w:r>
      <w:r w:rsidR="00AD6164" w:rsidRPr="008B06B7">
        <w:rPr>
          <w:rFonts w:eastAsiaTheme="minorHAnsi"/>
          <w:sz w:val="28"/>
          <w:szCs w:val="28"/>
        </w:rPr>
        <w:t xml:space="preserve"> </w:t>
      </w:r>
      <w:r w:rsidR="0018218E" w:rsidRPr="008B06B7">
        <w:rPr>
          <w:rFonts w:eastAsiaTheme="minorHAnsi"/>
          <w:sz w:val="28"/>
          <w:szCs w:val="28"/>
        </w:rPr>
        <w:t xml:space="preserve"> </w:t>
      </w:r>
      <w:r w:rsidR="006D4578">
        <w:rPr>
          <w:rFonts w:eastAsiaTheme="minorHAnsi"/>
          <w:sz w:val="28"/>
          <w:szCs w:val="28"/>
        </w:rPr>
        <w:t xml:space="preserve">                          </w:t>
      </w:r>
      <w:r w:rsidR="0018218E" w:rsidRPr="008B06B7">
        <w:rPr>
          <w:rFonts w:eastAsiaTheme="minorHAnsi"/>
          <w:sz w:val="28"/>
          <w:szCs w:val="28"/>
        </w:rPr>
        <w:t xml:space="preserve"> </w:t>
      </w:r>
      <w:r w:rsidR="00AD6164" w:rsidRPr="008B06B7">
        <w:rPr>
          <w:rFonts w:eastAsiaTheme="minorHAnsi"/>
          <w:sz w:val="28"/>
          <w:szCs w:val="28"/>
        </w:rPr>
        <w:t>Ю</w:t>
      </w:r>
      <w:r w:rsidR="0018218E" w:rsidRPr="008B06B7">
        <w:rPr>
          <w:rFonts w:eastAsiaTheme="minorHAnsi"/>
          <w:sz w:val="28"/>
          <w:szCs w:val="28"/>
        </w:rPr>
        <w:t>.С.</w:t>
      </w:r>
      <w:r w:rsidR="00AD6164" w:rsidRPr="008B06B7">
        <w:rPr>
          <w:rFonts w:eastAsiaTheme="minorHAnsi"/>
          <w:sz w:val="28"/>
          <w:szCs w:val="28"/>
        </w:rPr>
        <w:t>Морозова</w:t>
      </w:r>
    </w:p>
    <w:p w:rsidR="00784CAA" w:rsidRDefault="00784CAA" w:rsidP="0018218E">
      <w:pPr>
        <w:shd w:val="clear" w:color="auto" w:fill="FFFFFF"/>
        <w:jc w:val="right"/>
        <w:rPr>
          <w:color w:val="34343C"/>
        </w:rPr>
      </w:pPr>
      <w:bookmarkStart w:id="0" w:name="Par35"/>
      <w:bookmarkEnd w:id="0"/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  <w:bookmarkStart w:id="1" w:name="_GoBack"/>
      <w:bookmarkEnd w:id="1"/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6D4578" w:rsidRDefault="006D4578" w:rsidP="0018218E">
      <w:pPr>
        <w:shd w:val="clear" w:color="auto" w:fill="FFFFFF"/>
        <w:jc w:val="right"/>
        <w:rPr>
          <w:color w:val="34343C"/>
        </w:rPr>
      </w:pPr>
    </w:p>
    <w:p w:rsidR="0018218E" w:rsidRPr="0018218E" w:rsidRDefault="0018218E" w:rsidP="0018218E">
      <w:pPr>
        <w:shd w:val="clear" w:color="auto" w:fill="FFFFFF"/>
        <w:jc w:val="right"/>
        <w:rPr>
          <w:color w:val="34343C"/>
        </w:rPr>
      </w:pPr>
      <w:r w:rsidRPr="0018218E">
        <w:rPr>
          <w:color w:val="34343C"/>
        </w:rPr>
        <w:lastRenderedPageBreak/>
        <w:t>Приложение</w:t>
      </w:r>
    </w:p>
    <w:p w:rsidR="0018218E" w:rsidRPr="0018218E" w:rsidRDefault="0018218E" w:rsidP="0018218E">
      <w:pPr>
        <w:shd w:val="clear" w:color="auto" w:fill="FFFFFF"/>
        <w:jc w:val="right"/>
        <w:rPr>
          <w:color w:val="34343C"/>
        </w:rPr>
      </w:pPr>
      <w:r w:rsidRPr="0018218E">
        <w:rPr>
          <w:color w:val="34343C"/>
        </w:rPr>
        <w:t>УТВЕРЖДЕНО</w:t>
      </w:r>
    </w:p>
    <w:p w:rsidR="0018218E" w:rsidRPr="0018218E" w:rsidRDefault="0018218E" w:rsidP="0018218E">
      <w:pPr>
        <w:shd w:val="clear" w:color="auto" w:fill="FFFFFF"/>
        <w:jc w:val="right"/>
        <w:rPr>
          <w:color w:val="34343C"/>
        </w:rPr>
      </w:pPr>
      <w:r w:rsidRPr="0018218E">
        <w:rPr>
          <w:color w:val="34343C"/>
        </w:rPr>
        <w:t>решением Совета Красносельского</w:t>
      </w:r>
    </w:p>
    <w:p w:rsidR="0018218E" w:rsidRPr="0018218E" w:rsidRDefault="0018218E" w:rsidP="0018218E">
      <w:pPr>
        <w:shd w:val="clear" w:color="auto" w:fill="FFFFFF"/>
        <w:jc w:val="right"/>
        <w:rPr>
          <w:color w:val="34343C"/>
        </w:rPr>
      </w:pPr>
      <w:r w:rsidRPr="0018218E">
        <w:rPr>
          <w:color w:val="34343C"/>
        </w:rPr>
        <w:t>сельского поселения Динского</w:t>
      </w:r>
    </w:p>
    <w:p w:rsidR="0018218E" w:rsidRPr="0018218E" w:rsidRDefault="0018218E" w:rsidP="0018218E">
      <w:pPr>
        <w:shd w:val="clear" w:color="auto" w:fill="FFFFFF"/>
        <w:jc w:val="right"/>
        <w:rPr>
          <w:color w:val="34343C"/>
        </w:rPr>
      </w:pPr>
      <w:r w:rsidRPr="0018218E">
        <w:rPr>
          <w:color w:val="34343C"/>
        </w:rPr>
        <w:t>муниципального района</w:t>
      </w:r>
    </w:p>
    <w:p w:rsidR="0018218E" w:rsidRPr="0018218E" w:rsidRDefault="0018218E" w:rsidP="0018218E">
      <w:pPr>
        <w:shd w:val="clear" w:color="auto" w:fill="FFFFFF"/>
        <w:jc w:val="right"/>
        <w:rPr>
          <w:color w:val="34343C"/>
        </w:rPr>
      </w:pPr>
      <w:r w:rsidRPr="0018218E">
        <w:rPr>
          <w:color w:val="34343C"/>
        </w:rPr>
        <w:t>Краснодарского края</w:t>
      </w:r>
    </w:p>
    <w:p w:rsidR="0018218E" w:rsidRPr="0018218E" w:rsidRDefault="0018218E" w:rsidP="009F1D8E">
      <w:pPr>
        <w:jc w:val="right"/>
        <w:rPr>
          <w:color w:val="34343C"/>
        </w:rPr>
      </w:pPr>
      <w:r w:rsidRPr="0018218E">
        <w:rPr>
          <w:color w:val="34343C"/>
          <w:highlight w:val="yellow"/>
        </w:rPr>
        <w:t xml:space="preserve">от 18 </w:t>
      </w:r>
      <w:r w:rsidR="000A6D05">
        <w:rPr>
          <w:color w:val="34343C"/>
          <w:highlight w:val="yellow"/>
        </w:rPr>
        <w:t>июня</w:t>
      </w:r>
      <w:r w:rsidRPr="0018218E">
        <w:rPr>
          <w:color w:val="34343C"/>
          <w:highlight w:val="yellow"/>
        </w:rPr>
        <w:t xml:space="preserve"> 2026 года № 1</w:t>
      </w:r>
      <w:r w:rsidR="000A6D05">
        <w:rPr>
          <w:color w:val="34343C"/>
        </w:rPr>
        <w:t>8</w:t>
      </w:r>
    </w:p>
    <w:p w:rsidR="00B728EC" w:rsidRPr="0018218E" w:rsidRDefault="00B728EC" w:rsidP="00B728EC">
      <w:pPr>
        <w:ind w:left="5940"/>
        <w:jc w:val="center"/>
      </w:pPr>
    </w:p>
    <w:p w:rsidR="003444A7" w:rsidRDefault="003444A7" w:rsidP="00852089">
      <w:pPr>
        <w:ind w:firstLine="5103"/>
        <w:jc w:val="center"/>
        <w:rPr>
          <w:sz w:val="28"/>
          <w:szCs w:val="28"/>
        </w:rPr>
      </w:pPr>
    </w:p>
    <w:p w:rsidR="0018218E" w:rsidRPr="00AE3E60" w:rsidRDefault="0018218E" w:rsidP="0018218E">
      <w:pPr>
        <w:autoSpaceDE w:val="0"/>
        <w:autoSpaceDN w:val="0"/>
        <w:adjustRightInd w:val="0"/>
        <w:jc w:val="center"/>
        <w:rPr>
          <w:rFonts w:ascii="TimesNewRoman,Bold" w:eastAsiaTheme="minorHAnsi" w:hAnsi="TimesNewRoman,Bold" w:cs="TimesNewRoman,Bold"/>
          <w:b/>
          <w:bCs/>
          <w:color w:val="26292E"/>
          <w:sz w:val="28"/>
          <w:szCs w:val="28"/>
          <w:lang w:eastAsia="en-US"/>
        </w:rPr>
      </w:pPr>
      <w:r w:rsidRPr="00AE3E60">
        <w:rPr>
          <w:rFonts w:ascii="TimesNewRoman,Bold" w:eastAsiaTheme="minorHAnsi" w:hAnsi="TimesNewRoman,Bold" w:cs="TimesNewRoman,Bold"/>
          <w:b/>
          <w:bCs/>
          <w:color w:val="26292E"/>
          <w:sz w:val="28"/>
          <w:szCs w:val="28"/>
          <w:lang w:eastAsia="en-US"/>
        </w:rPr>
        <w:t xml:space="preserve">  Положение о муниципальном контроле в сфере благоустройства </w:t>
      </w:r>
    </w:p>
    <w:p w:rsidR="0018218E" w:rsidRPr="00AE3E60" w:rsidRDefault="0018218E" w:rsidP="0018218E">
      <w:pPr>
        <w:autoSpaceDE w:val="0"/>
        <w:autoSpaceDN w:val="0"/>
        <w:adjustRightInd w:val="0"/>
        <w:jc w:val="center"/>
        <w:rPr>
          <w:rFonts w:ascii="TimesNewRoman,Bold" w:eastAsiaTheme="minorHAnsi" w:hAnsi="TimesNewRoman,Bold" w:cs="TimesNewRoman,Bold"/>
          <w:b/>
          <w:bCs/>
          <w:color w:val="26292E"/>
          <w:sz w:val="28"/>
          <w:szCs w:val="28"/>
          <w:lang w:eastAsia="en-US"/>
        </w:rPr>
      </w:pPr>
      <w:r w:rsidRPr="00AE3E60">
        <w:rPr>
          <w:rFonts w:ascii="TimesNewRoman,Bold" w:eastAsiaTheme="minorHAnsi" w:hAnsi="TimesNewRoman,Bold" w:cs="TimesNewRoman,Bold"/>
          <w:b/>
          <w:bCs/>
          <w:color w:val="26292E"/>
          <w:sz w:val="28"/>
          <w:szCs w:val="28"/>
          <w:lang w:eastAsia="en-US"/>
        </w:rPr>
        <w:t xml:space="preserve">на территории Красносельского сельского поселения Динского </w:t>
      </w:r>
      <w:r w:rsidR="00C2069D">
        <w:rPr>
          <w:rFonts w:ascii="TimesNewRoman,Bold" w:eastAsiaTheme="minorHAnsi" w:hAnsi="TimesNewRoman,Bold" w:cs="TimesNewRoman,Bold"/>
          <w:b/>
          <w:bCs/>
          <w:color w:val="26292E"/>
          <w:sz w:val="28"/>
          <w:szCs w:val="28"/>
          <w:lang w:eastAsia="en-US"/>
        </w:rPr>
        <w:t>муниципального</w:t>
      </w:r>
      <w:r w:rsidR="00F63CA4">
        <w:rPr>
          <w:rFonts w:ascii="TimesNewRoman,Bold" w:eastAsiaTheme="minorHAnsi" w:hAnsi="TimesNewRoman,Bold" w:cs="TimesNewRoman,Bold"/>
          <w:b/>
          <w:bCs/>
          <w:color w:val="26292E"/>
          <w:sz w:val="28"/>
          <w:szCs w:val="28"/>
          <w:lang w:eastAsia="en-US"/>
        </w:rPr>
        <w:t xml:space="preserve"> </w:t>
      </w:r>
      <w:r w:rsidRPr="00AE3E60">
        <w:rPr>
          <w:rFonts w:ascii="TimesNewRoman,Bold" w:eastAsiaTheme="minorHAnsi" w:hAnsi="TimesNewRoman,Bold" w:cs="TimesNewRoman,Bold"/>
          <w:b/>
          <w:bCs/>
          <w:color w:val="26292E"/>
          <w:sz w:val="28"/>
          <w:szCs w:val="28"/>
          <w:lang w:eastAsia="en-US"/>
        </w:rPr>
        <w:t>района</w:t>
      </w:r>
    </w:p>
    <w:p w:rsidR="0018218E" w:rsidRDefault="0018218E" w:rsidP="0018218E">
      <w:pPr>
        <w:autoSpaceDE w:val="0"/>
        <w:autoSpaceDN w:val="0"/>
        <w:adjustRightInd w:val="0"/>
        <w:jc w:val="center"/>
        <w:rPr>
          <w:rFonts w:ascii="TimesNewRoman,Bold" w:eastAsiaTheme="minorHAnsi" w:hAnsi="TimesNewRoman,Bold" w:cs="TimesNewRoman,Bold"/>
          <w:b/>
          <w:bCs/>
          <w:color w:val="26292E"/>
          <w:sz w:val="22"/>
          <w:szCs w:val="22"/>
          <w:lang w:eastAsia="en-US"/>
        </w:rPr>
      </w:pPr>
    </w:p>
    <w:p w:rsidR="00AE3E60" w:rsidRDefault="00AE3E60" w:rsidP="0018218E">
      <w:pPr>
        <w:autoSpaceDE w:val="0"/>
        <w:autoSpaceDN w:val="0"/>
        <w:adjustRightInd w:val="0"/>
        <w:jc w:val="center"/>
        <w:rPr>
          <w:rFonts w:ascii="TimesNewRoman,Bold" w:eastAsiaTheme="minorHAnsi" w:hAnsi="TimesNewRoman,Bold" w:cs="TimesNewRoman,Bold"/>
          <w:b/>
          <w:bCs/>
          <w:color w:val="26292E"/>
          <w:sz w:val="22"/>
          <w:szCs w:val="22"/>
          <w:lang w:eastAsia="en-US"/>
        </w:rPr>
      </w:pPr>
    </w:p>
    <w:p w:rsidR="0018218E" w:rsidRDefault="0018218E" w:rsidP="00580D0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1. Общие положения</w:t>
      </w:r>
    </w:p>
    <w:p w:rsidR="00580D03" w:rsidRPr="00AE3E60" w:rsidRDefault="00580D03" w:rsidP="00AE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18218E" w:rsidRDefault="0018218E" w:rsidP="00AE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1.1. Настоящее Положение устанавливает порядок осуществления муниципального контроля в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сфере благоустройства на территории 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>Красносельского сельского поселения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(далее - муниципальный контроль в сфере благоустройства).</w:t>
      </w:r>
    </w:p>
    <w:p w:rsidR="003D2220" w:rsidRPr="00AE3E60" w:rsidRDefault="003D2220" w:rsidP="00AE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3D2220">
        <w:rPr>
          <w:rFonts w:eastAsiaTheme="minorHAnsi"/>
          <w:color w:val="000000"/>
          <w:sz w:val="28"/>
          <w:szCs w:val="28"/>
          <w:lang w:eastAsia="en-US"/>
        </w:rPr>
        <w:t>Муниципальный контроль в сфере благоустройства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18218E" w:rsidRPr="00AE3E60" w:rsidRDefault="0018218E" w:rsidP="00AE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1.2. Предметом муниципального контроля в сфере благоустройства является соблюдение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юридическими лицами, индивидуальными предпринимателями и гражданами (далее 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контролируемые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лица) обязательных требований, указанных в правилах благоустройства муниципального образования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 xml:space="preserve"> Красносельского сельского поселения Динского района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(далее - Правила благоустройства).</w:t>
      </w:r>
      <w:r w:rsidR="003D222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18218E" w:rsidRPr="00AE3E60" w:rsidRDefault="0018218E" w:rsidP="00AE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1.3. Муниципальный контроль в сфере благоустройства осуществляется администрацией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 xml:space="preserve"> Красносельского сельского поселения Динского района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(далее - администрация, контрольный орган).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1.3.1. От имени администрации полномочия по муниципальному контролю в сфере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благоустройства осуществляются 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>общим отделом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муниципального контроля в сфере благоустройства</w:t>
      </w:r>
      <w:r w:rsidR="00AE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(далее - управление)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настоящего положения.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1.4. Должностными лицами администрации, уполномоченными осуществлять муниципальный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 в сфере благоустройства от имени администрации, являются главные специалисты, начальник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общего отдела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>инспектор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, который: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при выявлении нарушения обязательного требования обязан принимать меры, установленные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действующим законодательством, в том числе предусмотренные </w:t>
      </w:r>
      <w:r w:rsidRPr="00366FDC">
        <w:rPr>
          <w:rFonts w:eastAsiaTheme="minorHAnsi"/>
          <w:sz w:val="28"/>
          <w:szCs w:val="28"/>
          <w:lang w:eastAsia="en-US"/>
        </w:rPr>
        <w:t xml:space="preserve">частью 2 статьей 90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з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акона от 31 июля 2020 года N 248-ФЗ "О государственном контроле (надзоре) и муниципальном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контроле в Российской Федерации";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- непосредственно осуществляет контрольные (надзорные) и профилактические мероприятия,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решение о проведении которых принято в установленном порядке;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составляет и подписывает протоколы контрольных (надзорных) действий, прилагаемые к нему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документы;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вправе подписывать и направлять контролируемому лицу требования о предоставлении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информации, устанавливать сроки такого предоставления в рамках проведения контрольных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(надзорных) мероприятий;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составляет и подписывает акт или заключение об отсутствии нарушений обязательных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требований в сфере благоустройства по итогам контрольного (надзорного) мероприятия;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составляет, подписывает и направляет контролируемому лицу предписание об устранении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нарушений, устанавливает сроки исполнения предписания в соответствии с действующим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законодательством;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вправе, а в установленных случаях обязан осуществлять фото и видео фиксацию, в порядке,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установленном нормативными правовыми актами;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использует специальное оборудование и (или) технические приборы для целей проведения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контрольных (надзорных) мероприятий, в том числе является допущенным к использованию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специального оборудования, которое применяется в ходе контрольного (надзорного) мероприятия;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в ходе осуществления профилактического визита вправе осуществлять консультирование,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информирование, направлять рекомендации контролируемому лицу;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готовит и направляет контролируемым лицам предостережения о недопустимости нарушения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обязательных требований;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в случае необходимости могут привлекать для совершения отдельных контрольных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(надзорных) действий специалистов, обладающих специальными знаниями и навыками, необходимыми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для оказания содействия управлению, в том числе при применении технических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средств;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- осуществляет иные права и реализует обязанности, установленные </w:t>
      </w:r>
      <w:r w:rsidRPr="00366FDC">
        <w:rPr>
          <w:rFonts w:eastAsiaTheme="minorHAnsi"/>
          <w:sz w:val="28"/>
          <w:szCs w:val="28"/>
          <w:lang w:eastAsia="en-US"/>
        </w:rPr>
        <w:t xml:space="preserve">статьей 29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закона от 31 июля 2020 года N 248-ФЗ "О государственном контроле (надзоре) и муниципальном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контроле в Российской Федерации".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1.5. Должностным лицом администрации, уполномоченным на принятие решения о проведении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контрольных (надзорных) мероприятий, являются: 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>глава поселения и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его заместители, начальник 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общего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отдела (далее - уполномоченное должностное лицо), которые вправе принимать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решения и подписывать документы:</w:t>
      </w:r>
    </w:p>
    <w:p w:rsidR="0018218E" w:rsidRPr="00AE3E60" w:rsidRDefault="00366FDC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 xml:space="preserve"> о проведении контрольных (надзорных) мероприятий со взаимодействием;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 проведении профилактических мероприятий, в том числе предостережение о недопустимости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нарушения обязательных требований;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задание на проведение контрольного (надзорного) мероприятия без взаимодействия;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об утверждении ежемесячного плана проведения контрольного (надзорного) мероприятия без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взаимодействия;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- об отнесении объекта контроля к категории риска и изменение присвоенных объектам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контроля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категорий риска;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- осуществляет иные права и реализует обязанности, установленные </w:t>
      </w:r>
      <w:r w:rsidRPr="00366FDC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31 июля 2020 года N 248-ФЗ "О государственном контроле (надзоре) и муниципальном контроле в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Российской Федерации".</w:t>
      </w:r>
    </w:p>
    <w:p w:rsidR="0018218E" w:rsidRPr="00AE3E60" w:rsidRDefault="0018218E" w:rsidP="00366FD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Должностные лица, уполномоченные осуществлять муниципальный контроль в сфере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благоустройства, при осуществлении муниципального контроля в сфере благоустройства, имеют права,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обязанности и несут ответственность 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в 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соответствии с </w:t>
      </w:r>
      <w:r w:rsidRPr="00366FDC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31 июля 2020 года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N 248-ФЗ "О государственном контроле (надзоре) и муниципальном контроле в Российской Федерации"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 иными федеральными законами.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1.6. К отношениям, связанным с осуществлением муниципального контроля в сфере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благоустройства, организацией и проведением профилактических мероприятий, контрольных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мероприятий применяются положения </w:t>
      </w:r>
      <w:r w:rsidRPr="00366FDC">
        <w:rPr>
          <w:rFonts w:eastAsiaTheme="minorHAnsi"/>
          <w:sz w:val="28"/>
          <w:szCs w:val="28"/>
          <w:lang w:eastAsia="en-US"/>
        </w:rPr>
        <w:t xml:space="preserve">Федерального закона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31 июля 2020 года N 248-ФЗ "О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г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осударственном контроле (надзоре) и муниципальном контроле в Российской Федерации",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366FDC">
        <w:rPr>
          <w:rFonts w:eastAsiaTheme="minorHAnsi"/>
          <w:sz w:val="28"/>
          <w:szCs w:val="28"/>
          <w:lang w:eastAsia="en-US"/>
        </w:rPr>
        <w:t xml:space="preserve">Федерального закона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20 марта 2025 года N 33-ФЗ "Об общих принципах организации местного</w:t>
      </w:r>
      <w:r w:rsidR="00366FD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самоуправления в единой системе публичной власти", принятые в соответствии с ними постановления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правительства Российской Федерации.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1.7. Объектами муниципального контроля в сфере благоустройства являются: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1) деятельность, действия (бездействие) контролируемых лиц, связанные с соблюдением правил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благоустройства на территории 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>Красносельского сельского поселения Динского района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8218E" w:rsidRPr="00AE3E60" w:rsidRDefault="002468AC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) здания, помещения, сооружения, линейные объекты, земельные и лесные участки,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оборудование, устройства, предметы, материалы, транспортные средства и другие объекты, которыми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граждане и организации владеют и (или) пользуются и к которым правилами благоустройства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предъявляются обязательные требования (далее - объекты контроля);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3) результаты деятельности граждан и организаций, в том числе продукция (товары), работы и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услуги, к которым предъявляются обязательные требования.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8. Контрольным органом в рамках осуществления муниципального контроля в сфере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благоустройства обеспечивается учет объектов муниципального контроля путем ведения перечня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объектов контроля в Едином реестре видов федерального государственного контроля (надзора),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регионального государственного контроля (надзора), муниципального контроля в порядке,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определенном Правительством Российской Федерации.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Внесение сведений о новых объектах контроля в перечень, исключение объектов контроля из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перечня, уточнение сведений об объектах контроля осуществляется контрольным (надзорным) органом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течение 5 дней со дня поступления соответствующей информации.</w:t>
      </w:r>
    </w:p>
    <w:p w:rsidR="0018218E" w:rsidRPr="00AE3E60" w:rsidRDefault="002468AC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.9. Должностные лица осуществляют подготовку документов и их подписание в порядке 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способом, установленном действующим законодательством Российской Федерации.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1.10. Оценка результативности и эффективности деятельности управления осуществляется на основе системы показателей результативности и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эффективности муниципального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контроля в сфере благоустройства в соответствии со </w:t>
      </w:r>
      <w:r w:rsidRPr="002468AC">
        <w:rPr>
          <w:rFonts w:eastAsiaTheme="minorHAnsi"/>
          <w:sz w:val="28"/>
          <w:szCs w:val="28"/>
          <w:lang w:eastAsia="en-US"/>
        </w:rPr>
        <w:t xml:space="preserve">статьей 30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2020 года N 248-ФЗ "О государственном контроле (надзоре) и муниципальном контроле в Российской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Федерации".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1.10.1. Ключевые показатели и их ключевые значения: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1) доля устраненных нарушений обязательных требований от числа выявленных нарушений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обязательных требований - 40%;</w:t>
      </w:r>
    </w:p>
    <w:p w:rsidR="0018218E" w:rsidRPr="00AE3E60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2) доля обоснованных жалоб на действия (бездействие) контрольного органа и (или) его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должностных лиц при проведении контрольных (надзорных) мероприятий от общего количества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поступивших жалоб - 0%;</w:t>
      </w:r>
    </w:p>
    <w:p w:rsidR="0018218E" w:rsidRDefault="0018218E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3) доля решений, принятых по результатам контрольных (надзорных) мероприятий, отмененных</w:t>
      </w:r>
      <w:r w:rsidR="002468A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контрольным органом и (или) судом, от общего количества решений - 0%</w:t>
      </w:r>
      <w:r w:rsidR="0056643A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56643A" w:rsidRPr="00AE3E60" w:rsidRDefault="0056643A" w:rsidP="002468AC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4) </w:t>
      </w:r>
      <w:r w:rsidRPr="0056643A">
        <w:rPr>
          <w:rFonts w:eastAsiaTheme="minorHAnsi"/>
          <w:color w:val="000000"/>
          <w:sz w:val="28"/>
          <w:szCs w:val="28"/>
          <w:lang w:eastAsia="en-US"/>
        </w:rPr>
        <w:t>Доля правонарушений, повлекших причинение вреда (ущерба) охраняемым законом ценностям из числа правонарушений, выявленных по результатам проведенных контрольных мероприятий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– 20%.</w:t>
      </w:r>
    </w:p>
    <w:p w:rsidR="0018218E" w:rsidRPr="00AE3E60" w:rsidRDefault="0018218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1.10.2. </w:t>
      </w:r>
      <w:r w:rsidR="002438FE" w:rsidRPr="002438FE">
        <w:rPr>
          <w:rFonts w:eastAsiaTheme="minorHAnsi"/>
          <w:color w:val="000000"/>
          <w:sz w:val="28"/>
          <w:szCs w:val="28"/>
          <w:lang w:eastAsia="en-US"/>
        </w:rPr>
        <w:t>Индикативные показатели муниципального контроля</w:t>
      </w:r>
      <w:r w:rsidR="002438F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438FE" w:rsidRPr="002438FE">
        <w:rPr>
          <w:rFonts w:eastAsiaTheme="minorHAnsi"/>
          <w:color w:val="000000"/>
          <w:sz w:val="28"/>
          <w:szCs w:val="28"/>
          <w:lang w:eastAsia="en-US"/>
        </w:rPr>
        <w:t>в сфере благоустройства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: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1) количество внеплановых контрольных мероприятий, проведенных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2)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3) общее количество контрольных мероприятий с взаимодействием, проведенных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4) количество контрольных мероприятий с взаимодействием по каждому виду контрольного мероприятия, проведенных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5) количество контрольных мероприятий, проведенных с использованием средств дистанционного взаимодействия,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6) количество обязательных профилактических визитов, проведенных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7) количество предостережений о недопустимости нарушения обязательных требований, объявленных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8) количество контрольных мероприятий, по результатам которых выявлены нарушения обязательных требований,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9) количество контрольных мероприятий, по итогам которых возбуждены дела об административных правонарушениях,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10) сумма административных штрафов, наложенных по результатам контрольных мероприятий,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11) количество направленных в органы прокуратуры заявлений о согласовании проведения контрольных мероприятий,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12)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13) общее количество учтенных объектов контроля на конец отчетного периода;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14) количество учтенных контролируемых лиц на конец отчетного периода;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15) количество учтенных контролируемых лиц, в отношении которых проведены контрольные мероприятия,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16) общее количество жалоб, поданных контролируемыми лицами в досудебном порядке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17) количество жалоб, в отношении которых контрольным органом был нарушен срок рассмотрения,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18) 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органа, либо о признании действий (бездействий) должностных лиц контрольных органов недействительными,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19)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за отчетный период; </w:t>
      </w:r>
    </w:p>
    <w:p w:rsidR="002438FE" w:rsidRP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 xml:space="preserve">20) количество исковых заявлений об оспаривании решений, действий (бездействия)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 </w:t>
      </w:r>
    </w:p>
    <w:p w:rsidR="00FB07C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2438FE">
        <w:rPr>
          <w:rFonts w:eastAsiaTheme="minorHAnsi"/>
          <w:color w:val="000000"/>
          <w:sz w:val="28"/>
          <w:szCs w:val="28"/>
          <w:lang w:eastAsia="en-US"/>
        </w:rPr>
        <w:t>21)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:rsidR="002438FE" w:rsidRDefault="002438FE" w:rsidP="002438F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FB07CE" w:rsidRDefault="0018218E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2. Управление рисками причинения вреда (ущерба) охраняемым законом ценностям при</w:t>
      </w:r>
      <w:r w:rsidR="004A5AA5">
        <w:rPr>
          <w:rFonts w:eastAsiaTheme="minorHAnsi"/>
          <w:b/>
          <w:bCs/>
          <w:color w:val="26292E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осуществлении муниципального контроля</w:t>
      </w:r>
    </w:p>
    <w:p w:rsidR="0018218E" w:rsidRDefault="0018218E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 xml:space="preserve"> в сфере благоустройства</w:t>
      </w:r>
    </w:p>
    <w:p w:rsidR="00FB07CE" w:rsidRPr="00AE3E60" w:rsidRDefault="00FB07C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18218E" w:rsidRPr="00AE3E60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2.1. При осуществлении муниципального контроля в сфере благоустройства 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в 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соответствии с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4A5AA5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31 июля 2020 года N 248-ФЗ "О государственном контроле (надзоре) и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муниципальном контроле в Российской Федерации" применяется система оценки и управления рисками.</w:t>
      </w:r>
    </w:p>
    <w:p w:rsidR="0018218E" w:rsidRPr="00AE3E60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2.2. Контрольный орган для целей управления рисками причинения вреда (ущерба) при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осуществлении муниципального контроля в сфере благоустройства относит объекты контроля к одной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из следующих категорий риска причинения вреда (ущерба) (далее - категории риска):</w:t>
      </w:r>
    </w:p>
    <w:p w:rsidR="0018218E" w:rsidRPr="00AE3E60" w:rsidRDefault="0018218E" w:rsidP="002A3148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1) средний риск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 xml:space="preserve"> - о</w:t>
      </w:r>
      <w:r w:rsidR="002A3148" w:rsidRPr="002A3148">
        <w:rPr>
          <w:rFonts w:eastAsiaTheme="minorHAnsi"/>
          <w:color w:val="000000"/>
          <w:sz w:val="28"/>
          <w:szCs w:val="28"/>
          <w:lang w:eastAsia="en-US"/>
        </w:rPr>
        <w:t>бъекты контроля, в отношении которых установлены требования к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A3148" w:rsidRPr="002A3148">
        <w:rPr>
          <w:rFonts w:eastAsiaTheme="minorHAnsi"/>
          <w:color w:val="000000"/>
          <w:sz w:val="28"/>
          <w:szCs w:val="28"/>
          <w:lang w:eastAsia="en-US"/>
        </w:rPr>
        <w:t>содержанию территории и внешнему облику населенного пункта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2A3148" w:rsidRPr="002A3148">
        <w:rPr>
          <w:rFonts w:eastAsiaTheme="minorHAnsi"/>
          <w:color w:val="000000"/>
          <w:sz w:val="28"/>
          <w:szCs w:val="28"/>
          <w:lang w:eastAsia="en-US"/>
        </w:rPr>
        <w:t>уборке территории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2A3148" w:rsidRPr="002A3148">
        <w:rPr>
          <w:rFonts w:eastAsiaTheme="minorHAnsi"/>
          <w:color w:val="000000"/>
          <w:sz w:val="28"/>
          <w:szCs w:val="28"/>
          <w:lang w:eastAsia="en-US"/>
        </w:rPr>
        <w:t>к местам и устройствам накопления твердых коммунальных отходов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2A3148" w:rsidRPr="002A3148">
        <w:rPr>
          <w:rFonts w:eastAsiaTheme="minorHAnsi"/>
          <w:color w:val="000000"/>
          <w:sz w:val="28"/>
          <w:szCs w:val="28"/>
          <w:lang w:eastAsia="en-US"/>
        </w:rPr>
        <w:t>ограждениям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2A3148" w:rsidRPr="002A3148">
        <w:rPr>
          <w:rFonts w:eastAsiaTheme="minorHAnsi"/>
          <w:color w:val="000000"/>
          <w:sz w:val="28"/>
          <w:szCs w:val="28"/>
          <w:lang w:eastAsia="en-US"/>
        </w:rPr>
        <w:t>охране и содержанию зеленых насаждений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2A3148" w:rsidRPr="002A3148">
        <w:rPr>
          <w:rFonts w:eastAsiaTheme="minorHAnsi"/>
          <w:color w:val="000000"/>
          <w:sz w:val="28"/>
          <w:szCs w:val="28"/>
          <w:lang w:eastAsia="en-US"/>
        </w:rPr>
        <w:t>производству земляных работ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8218E" w:rsidRPr="00AE3E60" w:rsidRDefault="0018218E" w:rsidP="00A51E6D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2) умеренный риск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 - о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бъекты контроля, в отношении которых установлены требования к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содержанию фасадов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размещению, содержанию и эксплуатации газет, афиш, плакатов, различного рода объявлений и иной информации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элементам праздничного оформления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знакам адресации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информационным конструкциям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малым архитектурным формам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 xml:space="preserve">участию собственников и (или) 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lastRenderedPageBreak/>
        <w:t>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прилегающей территории.</w:t>
      </w:r>
    </w:p>
    <w:p w:rsidR="0018218E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3) низкий риск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 -</w:t>
      </w:r>
      <w:r w:rsidR="00A51E6D" w:rsidRPr="00A51E6D">
        <w:t xml:space="preserve"> 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>в</w:t>
      </w:r>
      <w:r w:rsidR="00A51E6D" w:rsidRPr="00A51E6D">
        <w:rPr>
          <w:rFonts w:eastAsiaTheme="minorHAnsi"/>
          <w:color w:val="000000"/>
          <w:sz w:val="28"/>
          <w:szCs w:val="28"/>
          <w:lang w:eastAsia="en-US"/>
        </w:rPr>
        <w:t>се иные объекты контроля, не отнесенные к категориям среднего или умеренного риска.</w:t>
      </w:r>
      <w:r w:rsidR="00A51E6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18218E" w:rsidRPr="00AE3E60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2.3. </w:t>
      </w:r>
      <w:r w:rsidR="002A3148">
        <w:rPr>
          <w:rFonts w:eastAsiaTheme="minorHAnsi"/>
          <w:color w:val="000000"/>
          <w:sz w:val="28"/>
          <w:szCs w:val="28"/>
          <w:lang w:eastAsia="en-US"/>
        </w:rPr>
        <w:t>Су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бъекты контроля относятся к следующим категориям риска:</w:t>
      </w:r>
    </w:p>
    <w:p w:rsidR="0018218E" w:rsidRPr="00AE3E60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2.3.1. К категории среднего риска причинения вреда (ущерба) охраняемым законом ценностям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относятся граждане, юридические лица, индивидуальные предприниматели, при наличии в течение 1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года на дату принятия решения об отнесении деятельности граждан, юридического лица,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индивидуального предпринимателя, к категории риска 6 и более предписаний, не исполненные в срок,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установленный предписанием, выданным по факту несоблюдения требований Правил благоустройства.</w:t>
      </w:r>
    </w:p>
    <w:p w:rsidR="0018218E" w:rsidRPr="00AE3E60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2.3.2. К категории умеренного риска причинения вреда (ущерба) охраняемым законом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ценностям относятся граждане, юридические лица, индивидуальные предприниматели, при наличии в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течение 1 года на дату принятия решения об отнесении деятельности граждан, юридического лица,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индивидуального предпринимателя, к категории риска 3 до 5 предписаний, не исполненные в срок,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установленный предписанием, выданным по факту несоблюдения требований Правил благоустройства.</w:t>
      </w:r>
    </w:p>
    <w:p w:rsidR="0018218E" w:rsidRPr="00AE3E60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2.3.3. К категории низкого риска относятся все иные контролируемые лица, не отнесенные к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указанным выше категориям.</w:t>
      </w:r>
    </w:p>
    <w:p w:rsidR="0018218E" w:rsidRPr="00AE3E60" w:rsidRDefault="0018218E" w:rsidP="004A5AA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2.4. Контрольный орган при сборе, обработке, анализе и учете сведений об объектах контроля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для целей их учета использует информацию, представляемую ему в соответствии с нормативными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правовыми актами, информацию, получаемую в рамках межведомственного взаимодействия, а также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общедоступную информацию.</w:t>
      </w:r>
    </w:p>
    <w:p w:rsidR="0018218E" w:rsidRPr="00AE3E60" w:rsidRDefault="0018218E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2.5. Отнесение объектов контроля к категориям риска и изменение присвоенных объектам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контроля категорий риска осуществляются решениями уполномоченных должностных лиц, указанных в</w:t>
      </w:r>
      <w:r w:rsidR="004A5AA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4A5AA5">
        <w:rPr>
          <w:rFonts w:eastAsiaTheme="minorHAnsi"/>
          <w:sz w:val="28"/>
          <w:szCs w:val="28"/>
          <w:lang w:eastAsia="en-US"/>
        </w:rPr>
        <w:t xml:space="preserve">пункте 1.5.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настоящего Положения. Решение об отнесении объектов контроля к категориям риска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принимаются путем подписания соответствующих сведений в Едином реестре видов федерального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государственного контроля (надзора), регионального государственного контроля (надзора),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муниципального контроля в порядке, определенном Правительством Российской Федерации.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Принятие решения об отнесении объектов контроля к категории низкого риска не требуется.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 отсутствии решения об отнесении объектов контроля к категориям риска такие объекты считаются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отнесенными к низкой категории риска.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Изменение присвоенных объектам контроля категорий риска осуществляется при поступлении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контрольный (надзорный) орган информации об изменении сведений об объектах контроля.</w:t>
      </w:r>
    </w:p>
    <w:p w:rsidR="00AE3E60" w:rsidRPr="00AE3E60" w:rsidRDefault="00E86979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.6. В целях оценки риска причинения вреда (ущерба) при принятии решения о проведении и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выборе вида внепланового контрольного (надзорного) мероприятия контрольный орган применяет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 xml:space="preserve">индикаторы риска нарушения обязательных требований согласно </w:t>
      </w:r>
      <w:r w:rsidR="0018218E" w:rsidRPr="00E86979">
        <w:rPr>
          <w:rFonts w:eastAsiaTheme="minorHAnsi"/>
          <w:sz w:val="28"/>
          <w:szCs w:val="28"/>
          <w:lang w:eastAsia="en-US"/>
        </w:rPr>
        <w:t>приложению</w:t>
      </w:r>
      <w:r w:rsidR="0018218E" w:rsidRPr="00AE3E60">
        <w:rPr>
          <w:rFonts w:eastAsiaTheme="minorHAnsi"/>
          <w:color w:val="0F6CC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к настоящему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>Положению.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t xml:space="preserve">Индикатором риска нарушения обязательных требований является соответствие </w:t>
      </w:r>
      <w:r w:rsidR="0018218E"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или отклонение</w:t>
      </w:r>
      <w:r w:rsidR="00FB07C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>требований, но с высокой степенью вероятности свидетельствуют о наличии таких нарушений и риска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>причинения вреда (ущерба) охраняемым законом ценностям.</w:t>
      </w:r>
    </w:p>
    <w:p w:rsidR="00FB07CE" w:rsidRDefault="00AE3E60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 xml:space="preserve">3. Профилактика рисков причинения вреда (ущерба) </w:t>
      </w:r>
    </w:p>
    <w:p w:rsidR="00AE3E60" w:rsidRDefault="00AE3E60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охраняемым законом ценностям</w:t>
      </w:r>
    </w:p>
    <w:p w:rsidR="00FB07CE" w:rsidRPr="00AE3E60" w:rsidRDefault="00FB07CE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3.1. Контрольный орган осуществляет муниципальный контроль в сфере благоустройства, в том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числе посредством проведения профилактических мероприятий.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3.2. Профилактические мероприятия осуществляются на основании программы профилактики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рисков причинения вреда (ущерба) охраняемым законом ценностям, утвержденной в порядке,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установленном Правительством Российской Федерации, также могут проводиться профилактические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мероприятия, не предусмотренные программой профилактики рисков причинения вреда.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 осуществлении муниципального контроля в сфере благоустройства проведение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профилактических мероприятий, направленных на снижение риска причинения вреда (ущерба),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является приоритетным по отношению к проведению контрольных мероприятий.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3.3. В случае если при проведении профилактических мероприятий установлено, что объекты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муниципального контроля в сфере благоустройства представляют явную непосредственную угрозу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причинения вреда (ущерба) охраняемым законом ценностям или такой вред (ущерб) причинен,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должностное лицо, уполномоченное осуществлять муниципальный контроль в сфере благоустройства,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незамедлительно направляет информацию об этом уполномоченному должностному лицу для принятия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решения о проведении контрольных мероприятий.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3.4. При осуществлении администрацией муниципального контроля в сфере благоустройства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могут проводиться следующие виды профилактических мероприятий: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1) информирование;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2) объявление предостережений;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3) консультирование;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4) профилактический визит.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3.5. Информирование осуществляется контрольным органом по вопросам соблюдения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обязательных требований посредством размещения соответствующих сведений на </w:t>
      </w:r>
      <w:r w:rsidRPr="00E86979">
        <w:rPr>
          <w:rFonts w:eastAsiaTheme="minorHAnsi"/>
          <w:sz w:val="28"/>
          <w:szCs w:val="28"/>
          <w:lang w:eastAsia="en-US"/>
        </w:rPr>
        <w:t>официальном</w:t>
      </w:r>
      <w:r w:rsidR="00E86979" w:rsidRPr="00E86979">
        <w:rPr>
          <w:rFonts w:eastAsiaTheme="minorHAnsi"/>
          <w:sz w:val="28"/>
          <w:szCs w:val="28"/>
          <w:lang w:eastAsia="en-US"/>
        </w:rPr>
        <w:t xml:space="preserve"> </w:t>
      </w:r>
      <w:r w:rsidRPr="00E86979">
        <w:rPr>
          <w:rFonts w:eastAsiaTheme="minorHAnsi"/>
          <w:sz w:val="28"/>
          <w:szCs w:val="28"/>
          <w:lang w:eastAsia="en-US"/>
        </w:rPr>
        <w:t xml:space="preserve">сайте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администрации в информационно-телекоммуникационной сети "Интернет" (далее 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>–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официальный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сайт администрации) в специальном разделе, посвященном контрольной деятельности управления,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отдела рекламы страницы официального сайта администрации, в средствах массовой информации, через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личные кабинеты контролируемых лиц в государственных информационных системах и в иных формах.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Контрольный орган обязан размещать и поддерживать в актуальном состоянии на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86979">
        <w:rPr>
          <w:rFonts w:eastAsiaTheme="minorHAnsi"/>
          <w:sz w:val="28"/>
          <w:szCs w:val="28"/>
          <w:lang w:eastAsia="en-US"/>
        </w:rPr>
        <w:t xml:space="preserve">официальном сайте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администрации в специальном разделе, посвященном контрольной (надзорной)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деятельности управления сведения, предусмотренные </w:t>
      </w:r>
      <w:r w:rsidRPr="00E86979">
        <w:rPr>
          <w:rFonts w:eastAsiaTheme="minorHAnsi"/>
          <w:sz w:val="28"/>
          <w:szCs w:val="28"/>
          <w:lang w:eastAsia="en-US"/>
        </w:rPr>
        <w:t>частью 3 статьи 46</w:t>
      </w:r>
      <w:r w:rsidR="00E86979" w:rsidRPr="00E86979">
        <w:rPr>
          <w:rFonts w:eastAsiaTheme="minorHAnsi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 2020 года N 248-ФЗ "О государственном контроле (надзоре) и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муниципальном контроле в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Российской Федерации".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Администрация вправе осуществлять информирование также в иных формах: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при проведении собраний, конференций граждан, круглых столов и в иных формах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совместного присутствия граждан;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направлять контролируемым лицам рекомендации о соблюдении обязательных требований, в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том числе в ходе проведения контрольных и профилактических мероприятий;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размещение информации в социальных сетях администрации.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3.6. Предостережение о недопустимости нарушения обязательных требований и предложение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принять меры по обеспечению соблюдения обязательных требований объявляются контролируемому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лицу в случае наличия у контрольного органа сведений о готовящихся нарушениях обязательных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требований или признаках нарушений обязательных требований и (или) в случае отсутствия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подтверждения данных о том, что нарушение обязательных требований причинило вред (ущерб)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охраняемым законом ценностям либо создало угрозу причинения вреда (ущерба) охраняемым законом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ценностям. Предостережения объявляются (подписываются) упо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лномоченным должностным лицом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не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позднее 30 дней со дня получения указанных сведений.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 результатам рассмотрения предостережения контролируемым лицом в течение 20 рабочих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дней может быть подано в контрольный орган возражение, в котором указываются: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а) наименование юридического лица, фамилия, имя, отчество (при наличии) индивидуального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предпринимателя;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б) идентификационный номер налогоплательщика - контролируемого лица;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в) дата и номер предостережения, направленного в адрес контролируемого лица; г) обоснование позиции в отношении указанных в предостережении действий (бездействия)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контролируемого лица, которые приводят или могут привести к нарушению обязательных требований, с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приложением документов, подтверждающих обоснованность возражений, или их копии.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Возражения направляются в бумажном виде почтовым отправлением в адрес контролирующего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органа либо нарочно.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Контрольный орган, по итогам рассмотрения возражения, принимает решение: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отменить предостережение;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оставить предостережение в силе.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По итогам рассмотрения возражения контролируемому лицу в течение 20 рабочих дней со дня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получения возражения направляется ответ в бумажном виде заказным почтовым отправлением с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уведомлением о вручении либо иным доступным для контролируемого лица способом, включая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направление в виде электронного документа, подписанного </w:t>
      </w:r>
      <w:r w:rsidRPr="00E86979">
        <w:rPr>
          <w:rFonts w:eastAsiaTheme="minorHAnsi"/>
          <w:sz w:val="28"/>
          <w:szCs w:val="28"/>
          <w:lang w:eastAsia="en-US"/>
        </w:rPr>
        <w:t>усиленной квалифицированной</w:t>
      </w:r>
      <w:r w:rsidR="00E86979">
        <w:rPr>
          <w:rFonts w:eastAsiaTheme="minorHAnsi"/>
          <w:sz w:val="28"/>
          <w:szCs w:val="28"/>
          <w:lang w:eastAsia="en-US"/>
        </w:rPr>
        <w:t xml:space="preserve"> </w:t>
      </w:r>
      <w:r w:rsidRPr="00E86979">
        <w:rPr>
          <w:rFonts w:eastAsiaTheme="minorHAnsi"/>
          <w:sz w:val="28"/>
          <w:szCs w:val="28"/>
          <w:lang w:eastAsia="en-US"/>
        </w:rPr>
        <w:t xml:space="preserve">электронной подписью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лица, принявшего решение о направлении предостережения.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3.7. Консультирование контролируемых лиц осуществляется должностным лицом,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уполномоченным осуществлять муниципальный контроль в сфере благоустройства, по телефону,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посредством видео-конференц-связи, на личном приеме либо в ходе проведения профилактических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мероприятий, контрольных мероприятий и не должно превышать 15 минут.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Личный прием граждан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проводится уполномоченным должностным лицо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>м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и (или) инспектором.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Информация о месте приема, а также об установленных для приема днях и часах размещается на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86979">
        <w:rPr>
          <w:rFonts w:eastAsiaTheme="minorHAnsi"/>
          <w:sz w:val="28"/>
          <w:szCs w:val="28"/>
          <w:lang w:eastAsia="en-US"/>
        </w:rPr>
        <w:t xml:space="preserve">официальном сайте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администрации в специальном разделе, посвященном контрольной деятельности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управления.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Консультирование осуществляется в устной или письменной форме по следующим вопросам: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1) организация и осуществление муниципального контроля в сфере благоустройства;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2) порядок осуществления контрольных мероприятий, установленных настоящим Положением;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3) порядок обжалования действий (бездействия) должностных лиц, уполномоченных</w:t>
      </w:r>
    </w:p>
    <w:p w:rsidR="00AE3E60" w:rsidRPr="00AE3E60" w:rsidRDefault="00AE3E60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осуществлять муниципальный контроль в сфере благоустройства;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4) получение информации о нормативных правовых актах (их отдельных положениях),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содержащих обязательные требования, оценка соблюдения которых осуществляется администрацией в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рамках контрольных мероприятий.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Консультирование контролируемых лиц в устной форме может осуществляться также на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собраниях и конференциях граждан.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Консультирование в письменной форме осуществляется должностным лицом, уполномоченным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осуществлять муниципальный контроль в сфере благоустройства, в следующих случаях: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1) контролируемым лицом представлен письменный запрос о представлении письменного ответа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 вопросам консультирования;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2) за время консультирования предоставить в устной форме ответ на поставленные вопросы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невозможно;</w:t>
      </w:r>
    </w:p>
    <w:p w:rsidR="00AE3E60" w:rsidRPr="00AE3E60" w:rsidRDefault="00AE3E60" w:rsidP="00E86979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3) ответ на поставленные вопросы требует дополнительного запроса сведений.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При осуществлении консультирования должностное лицо, уполномоченное осуществлять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муниципальный контроль в сфере благоустройства, обязано соблюдать конфиденциальность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информации, доступ к которой ограничен в соответствии с законодательством Российской Федерации.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ходе консультирования не может предоставляться информация, содержащая оценку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конкретного контрольного мероприятия, решений и (или) действий должностных лиц, уполномоченных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осуществлять муниципальный контроль в сфере благоустройства, иных участников контрольного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мероприятия, а также результаты проведенных в рамках контрольного мероприятия экспертизы,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испытаний.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Информация, ставшая известной должностному лицу, уполномоченному осуществлять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муниципальный контроль в сфере благоустройства, в ходе консультирования, не может использоваться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контрольным органом в целях оценки контролируемого лица по вопросам соблюдения обязательных</w:t>
      </w:r>
      <w:r w:rsidR="00E8697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требований.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Должностными лицами, уполномоченными осуществлять муниципальный контроль в сфере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благоустройства, ведется журнал учета консультирований.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случае поступления в администрацию пяти и более однотипных обращений контролируемых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лиц и их представителей консультирование осуществляется посредством размещения на </w:t>
      </w:r>
      <w:r w:rsidRPr="00F95DD3">
        <w:rPr>
          <w:rFonts w:eastAsiaTheme="minorHAnsi"/>
          <w:sz w:val="28"/>
          <w:szCs w:val="28"/>
          <w:lang w:eastAsia="en-US"/>
        </w:rPr>
        <w:t>официальном</w:t>
      </w:r>
      <w:r w:rsidR="00F95DD3" w:rsidRPr="00F95DD3">
        <w:rPr>
          <w:rFonts w:eastAsiaTheme="minorHAnsi"/>
          <w:sz w:val="28"/>
          <w:szCs w:val="28"/>
          <w:lang w:eastAsia="en-US"/>
        </w:rPr>
        <w:t xml:space="preserve"> </w:t>
      </w:r>
      <w:r w:rsidRPr="00F95DD3">
        <w:rPr>
          <w:rFonts w:eastAsiaTheme="minorHAnsi"/>
          <w:sz w:val="28"/>
          <w:szCs w:val="28"/>
          <w:lang w:eastAsia="en-US"/>
        </w:rPr>
        <w:t xml:space="preserve">сайте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администрации в специальном разделе, посвященном конт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>рольной деятельности управления,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письменного разъяснения, подписанного уполномоченным должностным лицом.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 1 января 2030 года право направления обращений контролируемых лиц по вопросу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осуществления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консультирования обеспечивается с использованием федеральной государственной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информационной системы "</w:t>
      </w:r>
      <w:r w:rsidRPr="00F95DD3">
        <w:rPr>
          <w:rFonts w:eastAsiaTheme="minorHAnsi"/>
          <w:sz w:val="28"/>
          <w:szCs w:val="28"/>
          <w:lang w:eastAsia="en-US"/>
        </w:rPr>
        <w:t>Единый портал государственных и муниципальных услуг (функций)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". Такое обращение подлежит рассмотрению контрольным органом в течение 10 рабочих дней со дня его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регистрации.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3.8. Профилактический визит проводится в форме профилактической беседы инспектором по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месту осуществления деятельности контролируемого лица либо путем использования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видео-конференц-связи или мобильного приложения "Инспектор".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Профилактический визит проводится по инициативе контрольного (надзорного) органа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(обязательный профилактический визит) или по инициативе контролируемого лица.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Обязательный профилактический визит проводится в случаях, установленных </w:t>
      </w:r>
      <w:r w:rsidRPr="00F95DD3">
        <w:rPr>
          <w:rFonts w:eastAsiaTheme="minorHAnsi"/>
          <w:sz w:val="28"/>
          <w:szCs w:val="28"/>
          <w:lang w:eastAsia="en-US"/>
        </w:rPr>
        <w:t>Федеральным</w:t>
      </w:r>
      <w:r w:rsidR="00F95DD3" w:rsidRPr="00F95DD3">
        <w:rPr>
          <w:rFonts w:eastAsiaTheme="minorHAnsi"/>
          <w:sz w:val="28"/>
          <w:szCs w:val="28"/>
          <w:lang w:eastAsia="en-US"/>
        </w:rPr>
        <w:t xml:space="preserve"> </w:t>
      </w:r>
      <w:r w:rsidRPr="00F95DD3">
        <w:rPr>
          <w:rFonts w:eastAsiaTheme="minorHAnsi"/>
          <w:sz w:val="28"/>
          <w:szCs w:val="28"/>
          <w:lang w:eastAsia="en-US"/>
        </w:rPr>
        <w:t xml:space="preserve">законом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31 июля 2020 года N 248-ФЗ "О государственном контроле (надзоре) и муниципальном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контроле в Российской Федерации", постановлениями Правительства Российской Федерации.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Профилактический визит по инициативе контролируемого лица проводится должностными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лицами контрольного (надзорного) 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органа 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в 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соответствии 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со 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F95DD3">
        <w:rPr>
          <w:rFonts w:eastAsiaTheme="minorHAnsi"/>
          <w:sz w:val="28"/>
          <w:szCs w:val="28"/>
          <w:lang w:eastAsia="en-US"/>
        </w:rPr>
        <w:t xml:space="preserve">статьей 52.2.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июля 2020 года N 248-ФЗ "О государственном контроле (надзоре) и муниципальном контроле в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Российской Федерации".</w:t>
      </w:r>
    </w:p>
    <w:p w:rsidR="000A3E60" w:rsidRDefault="000A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FB07CE" w:rsidRDefault="00AE3E60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 xml:space="preserve">4. Осуществление муниципального контроля </w:t>
      </w:r>
    </w:p>
    <w:p w:rsidR="00AE3E60" w:rsidRPr="00AE3E60" w:rsidRDefault="00AE3E60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в сфере благоустройства</w:t>
      </w:r>
    </w:p>
    <w:p w:rsidR="000A3E60" w:rsidRDefault="000A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4.1. Муниципальный контроль в сфере благоустройства осуществляется путем проведения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контрольных (надзорных) мероприятий с взаимодействием с контролируемым лицом и контрольных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(надзорных) мероприятий без взаимодействия с контролируемым лицом.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Муниципальный контроль в сфере благоустройства осуществляется без проведения плановых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контрольных (надзорных) мероприятий.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4.2. В рамках осуществления муниципального контроля в сфере благоустройства во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взаимодействии с контролируемым лицом проводятся следующие контрольные мероприятия: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а) инспекционный визит;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б) документарная проверка;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в) выездная проверка.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Для проведения контрольного (надзорного) мероприятия, предусматривающего взаимодействие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 контролируемым лицом, принимается решение контрольного органа, в порядке, установленном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действующим законодательством, в котором указываются сведения, предусмотренные </w:t>
      </w:r>
      <w:r w:rsidRPr="00F95DD3">
        <w:rPr>
          <w:rFonts w:eastAsiaTheme="minorHAnsi"/>
          <w:sz w:val="28"/>
          <w:szCs w:val="28"/>
          <w:lang w:eastAsia="en-US"/>
        </w:rPr>
        <w:t>частью 1 статьи</w:t>
      </w:r>
      <w:r w:rsidR="00F95DD3" w:rsidRPr="00F95DD3">
        <w:rPr>
          <w:rFonts w:eastAsiaTheme="minorHAnsi"/>
          <w:sz w:val="28"/>
          <w:szCs w:val="28"/>
          <w:lang w:eastAsia="en-US"/>
        </w:rPr>
        <w:t xml:space="preserve"> </w:t>
      </w:r>
      <w:r w:rsidRPr="00F95DD3">
        <w:rPr>
          <w:rFonts w:eastAsiaTheme="minorHAnsi"/>
          <w:sz w:val="28"/>
          <w:szCs w:val="28"/>
          <w:lang w:eastAsia="en-US"/>
        </w:rPr>
        <w:t xml:space="preserve">64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 2020 года N 248-ФЗ "О государственном контроле (надзоре) и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муниципальном контроле в Российской Федерации".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4.3. Без взаимодействия с контролируемым лицом проводятся следующие контрольные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мероприятия (далее - контрольные мероприятия без взаимодействия):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а) наблюдение за соблюдением обязательных требований (мониторинг);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б) выездное обследование.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Контрольные (надзорные) мероприятия без взаимодействия проводятся должностными лицами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контрольных (надзорных) органов на основании заданий уполномоченных должностных лиц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контрольного (надзорного) органа, включая задания, содержащиеся в планах работы управления, отдела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рекламы.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Срок проведения контрольных (надзорных) мероприятий без взаимодействия устанавливается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уполномоченным должностным лицом в задании о проведении контрольного (надзорного) мероприятия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без взаимодействия.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4.4. Контрольные (надзорные) мероприятия могут проводиться путем совершения инспектором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 лицами, привлекаемыми к проведению контрольного (надзорного) мероприятия, контрольных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(надзорных) действий в порядке, определенном </w:t>
      </w:r>
      <w:r w:rsidRPr="00F95DD3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31 июля 2020 года N 248-ФЗ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"О государственном контроле (надзоре) и муниципальном контроле в Российской Федерации".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Осмотр может осуществляться с использованием средств дистанционного взаимодействия, в том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числе посредством видео-конференц-связи при проведении контрольных (надзорных) мероприятий: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инспекционный визит;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выездная проверка.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4.5. Для фиксации инспектором и лицами, привлекаемыми к совершению контрольных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действий, доказательств нарушений обязательных требований могут использоваться фотосъемка, аудио-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 видеозапись, иные способы фиксации доказательств, за исключением случаев фиксации: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сведений, отнесенных законодательством Российской Федерации к государственной тайне;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объектов, территорий, которые законодательством Российской Федерации отнесены к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режимным и особо важным объектам.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Фотографии, аудио- и видеозаписи, используемые дл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я фиксации доказательств, должны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позволять однозначно идентифицировать объект фиксации, отражающий нарушение обязательных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требований, время и место фиксации объекта. Фотографии, аудио- и видеозаписи, используемые для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доказательств нарушений обязательных требований, прикладываются к акту контрольного мероприятия.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Решение о необходимости использования фотосъемки, аудио- и видеозаписи, навигатора, иных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способов фиксации доказательств нарушений обязательных требований при осуществлении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контрольных (надзорных) мероприятий принимается должностным лицом, уполномоченным на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проведение контрольного (надзорного) мероприятия, самостоятельно.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 итогам фотофиксации инспектором оформляется фототаблица, которая должна содержать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сведения, позволяющие однозначно идентифицировать объект фиксации, время и место фиксации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объекта. Фототаблица подписывается Инспектором.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4.6. Наблюдение за соблюдением обязательных требований (мониторинг безопасности)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проводится без взаимодействия с контролируемым лицом в порядке, установленном </w:t>
      </w:r>
      <w:r w:rsidRPr="00F95DD3">
        <w:rPr>
          <w:rFonts w:eastAsiaTheme="minorHAnsi"/>
          <w:sz w:val="28"/>
          <w:szCs w:val="28"/>
          <w:lang w:eastAsia="en-US"/>
        </w:rPr>
        <w:t>статьей 74</w:t>
      </w:r>
      <w:r w:rsidR="00F95DD3" w:rsidRPr="00F95DD3">
        <w:rPr>
          <w:rFonts w:eastAsiaTheme="minorHAnsi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 2020 года N 248-ФЗ "О государственном контроле (надзоре) и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муниципальном контроле в Российской Федерации", осуществляется путем сбора, анализа данных об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объектах контроля, имеющихся у контрольного органа, в том числе данных, которые поступают в ходе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межведомственного информационного взаимодействия, предоставляются контролируемыми лицами в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рамках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исполнения обязательных требований, а также данных, содержащихся в государственных и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муниципальных информационных системах, данных из сети "Интернет", иных общедоступных данных,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 также данных полученных с использованием работающих в автоматическом режиме технических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средств фиксации правонарушений, имеющих функции фото- и киносъемки, видеозаписи. Наблюдение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за соблюдением обязательных требований (мониторинг безопасности) осуществляется по месту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нахождения инспектора постоянно (систематически, регулярно, непрерывно) на основании заданий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руководителя управления, включая задания, содержащиеся в планах работы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управления, в течение установленного в нем срока. При наблюдении за соблюдением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обязательных требований (мониторинге безопасности) на контролируемых лиц не возлагаются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обязанности, не установленные обязательными требованиями.</w:t>
      </w:r>
    </w:p>
    <w:p w:rsidR="00AE3E60" w:rsidRPr="00AE3E60" w:rsidRDefault="000A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 xml:space="preserve">.7. Выездное обследование проводится в порядке, установленном </w:t>
      </w:r>
      <w:r w:rsidR="00AE3E60" w:rsidRPr="00F95DD3">
        <w:rPr>
          <w:rFonts w:eastAsiaTheme="minorHAnsi"/>
          <w:sz w:val="28"/>
          <w:szCs w:val="28"/>
          <w:lang w:eastAsia="en-US"/>
        </w:rPr>
        <w:t>статьей 75</w:t>
      </w:r>
      <w:r w:rsidR="00AE3E60" w:rsidRPr="00AE3E60">
        <w:rPr>
          <w:rFonts w:eastAsiaTheme="minorHAnsi"/>
          <w:color w:val="0F6CC0"/>
          <w:sz w:val="28"/>
          <w:szCs w:val="28"/>
          <w:lang w:eastAsia="en-US"/>
        </w:rPr>
        <w:t xml:space="preserve"> 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>Федерального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>закона от 31 июля 2020 года N 248-ФЗ "О государственном контроле (надзоре) и муниципальном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>контроле в Российской Федерации". В ходе выездного обследования на общедоступных (открытых для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>посещения неограниченным кругом лиц) производственных объектах могут совершаться следующие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>контрольные (надзорные) действия: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осмотр;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инструментальное обследование (с применением видеозаписи).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4.8. Инспекционный визит проводится в порядке, установленном </w:t>
      </w:r>
      <w:r w:rsidRPr="00F95DD3">
        <w:rPr>
          <w:rFonts w:eastAsiaTheme="minorHAnsi"/>
          <w:sz w:val="28"/>
          <w:szCs w:val="28"/>
          <w:lang w:eastAsia="en-US"/>
        </w:rPr>
        <w:t xml:space="preserve">статьей 70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закона от 31 июля 2020 года N 248-ФЗ "О государственном контроле (надзоре) и муниципальном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контроле в Российской Федерации", по месту нахождения (осуществления деятельности)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контролируемого лица (его филиалов, представительств, обособленных структурных подразделений)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либо объекта надзора.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ходе инспекционного визита могут совершаться следующие контрольные (надзорные)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действия: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осмотр;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опрос;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получение письменных объяснений;</w:t>
      </w:r>
    </w:p>
    <w:p w:rsidR="00AE3E60" w:rsidRPr="00AE3E60" w:rsidRDefault="00F95DD3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-</w:t>
      </w:r>
      <w:r w:rsidR="00AE3E60" w:rsidRPr="00AE3E60">
        <w:rPr>
          <w:rFonts w:eastAsiaTheme="minorHAnsi"/>
          <w:color w:val="000000"/>
          <w:sz w:val="28"/>
          <w:szCs w:val="28"/>
          <w:lang w:eastAsia="en-US"/>
        </w:rPr>
        <w:t xml:space="preserve"> инструментальное обследование;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истребование документов, которые в соответствии с обязательными требованиями должны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находиться в месте нахождения (осуществления деятельности) контролируемого лица (его филиалов,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представительств, обособленных структурных подразделений) либо объекта контроля.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4.9. Документарная проверка проводится в порядке, установленном </w:t>
      </w:r>
      <w:r w:rsidRPr="00F95DD3">
        <w:rPr>
          <w:rFonts w:eastAsiaTheme="minorHAnsi"/>
          <w:sz w:val="28"/>
          <w:szCs w:val="28"/>
          <w:lang w:eastAsia="en-US"/>
        </w:rPr>
        <w:t xml:space="preserve">статьей 72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закона от 31 июля 2020 года N 248-ФЗ "О государственном контроле (надзоре) и муниципальном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контроле в Российской Федерации".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ходе документарной проверки могут совершаться следующие контрольные действия: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получение письменных объяснений;</w:t>
      </w:r>
    </w:p>
    <w:p w:rsidR="00AE3E60" w:rsidRPr="00AE3E60" w:rsidRDefault="00AE3E60" w:rsidP="00F95DD3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истребование документов.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4.10. Выездная проверка проводится в порядке, установленном </w:t>
      </w:r>
      <w:r w:rsidRPr="00F95DD3">
        <w:rPr>
          <w:rFonts w:eastAsiaTheme="minorHAnsi"/>
          <w:sz w:val="28"/>
          <w:szCs w:val="28"/>
          <w:lang w:eastAsia="en-US"/>
        </w:rPr>
        <w:t xml:space="preserve">статьей 73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31 июля 2020 года N 248-ФЗ "О государственном контроле (надзоре) и муниципальном контроле в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Российской Федерации", посредством взаимодействия с конкретным контролируемым лицом,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владеющим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производственными объектами и (или) использующим их, в целях оценки соблюдения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таким лицом обязательных требований, а также оценки выполнения решений контрольного органа.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ходе выездной проверки могут совершаться следующие контрольные действия: осмотр, позволять однозначно идентифицировать объект фиксации, отражающий нарушение обязательных</w:t>
      </w:r>
      <w:r w:rsidR="00F95DD3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требований, время и место фиксации объекта. Фотографии, аудио- и видеозаписи, используемые для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доказательств нарушений обязательных требований, прикладываются к акту контрольного мероприятия.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Решение о необходимости использования фотосъемки, аудио- и видеозаписи, навигатора, иных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способов фиксации доказательств нарушений обязательных требований при осуществлении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контрольных (надзорных) мероприятий принимается должностным лицом, уполномоченным на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проведение контрольного (надзорного) мероприятия, самостоятельно.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 итогам фотофиксации инспектором оформляется фототаблица, которая должна содержать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сведения, позволяющие однозначно идентифицировать объект фиксации, время и место фиксации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объекта. Фототаблица подписывается Инспектором.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4.11. Случаями, при наступлении которых индивидуальный предприниматель, гражданин,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являющиеся контролируемыми лицами, вправе в соответствии с </w:t>
      </w:r>
      <w:r w:rsidRPr="000A3E60">
        <w:rPr>
          <w:rFonts w:eastAsiaTheme="minorHAnsi"/>
          <w:sz w:val="28"/>
          <w:szCs w:val="28"/>
          <w:lang w:eastAsia="en-US"/>
        </w:rPr>
        <w:t xml:space="preserve">частью 8 статьи 31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закона от 31 июля 2020 года N 248-ФЗ "О государственном контроле (надзоре) и муниципальном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контроле в Российской Федерации", представить в контрольный орган информацию о невозможности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присутствия при проведении контрольного мероприятия являются: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нахождение на стационарном лечении в медицинском учреждении;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нахождение за пределами Российской Федерации;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административный арест;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избрание в отношении подозреваемого в совершении преступления физического лица меры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пресечения в виде: подписки о невыезде и надлежащем поведении, запрете определенных действий,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заключения под стражу, домашнего ареста;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наступление обстоятельств непреодолимой силы, препятствующих присутствию лица при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проведении контрольного мероприятия (военные действия, катастрофа, стихийное бедствие, крупная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авария, эпидемия и другие чрезвычайные обстоятельства).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Информация лица должна содержать: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а) описание обстоятельств непреодолимой силы и их продолжительность;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б) сведения о причинно-следственной связи между возникшими обстоятельствами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непреодолимой силы и невозможностью либо задержкой присутствия при проведении контрольного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(надзорного) мероприятия;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в) указание на срок, необходимый для устранения обстоятельств, препятствующих присутствию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 проведении контрольного мероприятия.</w:t>
      </w: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При предоставлении указанной информации проведение контрольного мероприятия переносится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контрольным органом на срок, необходимый для устранения обстоятельств, послуживших поводом для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данного обращения индивидуального предпринимателя, гражданина.</w:t>
      </w:r>
    </w:p>
    <w:p w:rsidR="000A3E60" w:rsidRDefault="000A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AE3E60" w:rsidRDefault="00AE3E60" w:rsidP="00FB07CE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5. Результаты контрольного мероприятия</w:t>
      </w:r>
    </w:p>
    <w:p w:rsidR="000A3E60" w:rsidRPr="00AE3E60" w:rsidRDefault="000A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AE3E60" w:rsidRPr="00AE3E60" w:rsidRDefault="00AE3E60" w:rsidP="000A3E60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5.1. По окончании проведения контрольного мероприятия, предусматривающего взаимодействие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с контролируемым лицом, а в случаях, установленных </w:t>
      </w:r>
      <w:r w:rsidRPr="000A3E60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от 31 июля 2020 года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N 248-ФЗ "О государственном контроле (надзоре) и муниципальном контроле в Российской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Федерации", по окончании контрольного мероприятия без взаимодействия, составляется акт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контрольного мероприятия (далее - акт).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 случае, если по результатам проведения такого мероприятия выявлено нарушение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обязательных требований, в акте указывается, какое именно обязательное требование нарушено, каким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нормативным правовым актом и его структурной единицей оно установлено. В случае устранения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выявленного нарушения до окончания проведения контрольного мероприятия, предусматривающего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взаимодействие с контролируемым лицом, в акте указывается факт его устранения.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Документы, иные материалы, являющиеся доказательствами нарушения обязательных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требований, приобщаются к акту.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Акт составляется в сроки, определенные </w:t>
      </w:r>
      <w:r w:rsidRPr="00C200D5">
        <w:rPr>
          <w:rFonts w:eastAsiaTheme="minorHAnsi"/>
          <w:sz w:val="28"/>
          <w:szCs w:val="28"/>
          <w:lang w:eastAsia="en-US"/>
        </w:rPr>
        <w:t xml:space="preserve">частью 3 статьи 87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2020 года N 248-ФЗ "О государственном контроле (надзоре) и муниципальном контроле в Российской</w:t>
      </w:r>
      <w:r w:rsidR="000A3E6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Федерации".</w:t>
      </w: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5.2. В случае выявления, при проведении контрольного мероприятия, нарушений обязательных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требований, контрольный орган после оформления акта контрольного мероприятия выдает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контролируемому лицу предписание об устранении выявленных нарушений с указанием разумных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сроков их устранения и (или) о проведении мероприятий по предотвращению причинения вреда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(ущерба) охраняемым законом ценностям.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 итогам контрольного (надзорного) мероприятия без взаимодействия может выдаваться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предписание в случаях, установленных законодательством.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Предписание, указанное в </w:t>
      </w:r>
      <w:r w:rsidRPr="00C200D5">
        <w:rPr>
          <w:rFonts w:eastAsiaTheme="minorHAnsi"/>
          <w:sz w:val="28"/>
          <w:szCs w:val="28"/>
          <w:lang w:eastAsia="en-US"/>
        </w:rPr>
        <w:t xml:space="preserve">абзаце 1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настоящего пункта, выдается в порядке, определенном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C200D5">
        <w:rPr>
          <w:rFonts w:eastAsiaTheme="minorHAnsi"/>
          <w:sz w:val="28"/>
          <w:szCs w:val="28"/>
          <w:lang w:eastAsia="en-US"/>
        </w:rPr>
        <w:t>статьей 90.1</w:t>
      </w:r>
      <w:r w:rsidRPr="00AE3E60">
        <w:rPr>
          <w:rFonts w:eastAsiaTheme="minorHAnsi"/>
          <w:color w:val="0F6CC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 2020 года N 248-ФЗ "О государственном контроле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 Если выданное предписание об устранении нарушений обязательных требований исполнено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контролируемым лицом надлежащим образом и в срок, установленный предписанием, то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предусмотренные </w:t>
      </w:r>
      <w:r w:rsidRPr="00C200D5">
        <w:rPr>
          <w:rFonts w:eastAsiaTheme="minorHAnsi"/>
          <w:sz w:val="28"/>
          <w:szCs w:val="28"/>
          <w:lang w:eastAsia="en-US"/>
        </w:rPr>
        <w:t xml:space="preserve">пунктом 3 части 2 статьи 90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 2020 года N 248-ФЗ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"О государственном контроле (надзоре) и муниципальном контроле в Российской Федерации" меры не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принимаются (в части административных правонарушений).</w:t>
      </w: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 xml:space="preserve">5.3. Кроме случаев, установленных </w:t>
      </w:r>
      <w:r w:rsidRPr="0065125B">
        <w:rPr>
          <w:rFonts w:eastAsiaTheme="minorHAnsi"/>
          <w:sz w:val="28"/>
          <w:szCs w:val="28"/>
          <w:lang w:eastAsia="en-US"/>
        </w:rPr>
        <w:t xml:space="preserve">частью 2 статьи 87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Федерального закона от 31 июля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2020 года N 248-ФЗ "О государственном контроле (надзоре) и муниципальном контроле в Российской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Федерации", по результатам проведения контрольного (надзорного) мероприятия без взаимодействия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акт контрольного (надзорного) мероприятия составляется в случаях:</w:t>
      </w: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объявления предостережения о недопустимости нарушения обязательных требований;</w:t>
      </w: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- по итогам проведения контрольного (надзорного) мероприятия без взаимодействия,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проводимого в целях оценки исполнения ранее выданного предписания, если такая оценка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предусмотрена действующим законодательством.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По окончании проведения контрольного мероприятия без взаимодействия в ходе которого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нарушения обязательных требований не выявлены составляется заключение об отсутствии нарушений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обязательных требований в сфере благоустройства.</w:t>
      </w: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lastRenderedPageBreak/>
        <w:t>5.4. По результатам проведения контрольных (надзорных) мероприятий публичная оценка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уровня соблюдения обязательных требований не присваивается.</w:t>
      </w:r>
    </w:p>
    <w:p w:rsidR="00C200D5" w:rsidRDefault="00C200D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3944DB" w:rsidRDefault="00AE3E60" w:rsidP="003944DB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 xml:space="preserve">6. Обжалование решений контрольных органов, </w:t>
      </w:r>
    </w:p>
    <w:p w:rsidR="00AE3E60" w:rsidRDefault="00AE3E60" w:rsidP="003944DB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действий (бездействия) их должностных лиц</w:t>
      </w:r>
    </w:p>
    <w:p w:rsidR="00C200D5" w:rsidRPr="00AE3E60" w:rsidRDefault="00C200D5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6.1. Досудебный порядок подачи жалоб при осуществлении муниципального контроля в сфере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благоустройства в соответствии с настоящим Положением не применяется.</w:t>
      </w: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6.2. Обжалование действий (бездействия), решений уполномоченных органов и их должностных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лиц, повлекших за собой нарушение прав контролируемых лиц при проведении мероприятий по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муниципальному контролю в сфере благоустройства, осуществляется в судебном порядке в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соответствии с законодательством Российской Федерации.</w:t>
      </w:r>
    </w:p>
    <w:p w:rsidR="00C200D5" w:rsidRDefault="00C200D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AE3E60" w:rsidRDefault="00AE3E60" w:rsidP="003944DB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center"/>
        <w:rPr>
          <w:rFonts w:eastAsiaTheme="minorHAnsi"/>
          <w:b/>
          <w:bCs/>
          <w:color w:val="26292E"/>
          <w:sz w:val="28"/>
          <w:szCs w:val="28"/>
          <w:lang w:eastAsia="en-US"/>
        </w:rPr>
      </w:pPr>
      <w:r w:rsidRPr="00AE3E60">
        <w:rPr>
          <w:rFonts w:eastAsiaTheme="minorHAnsi"/>
          <w:b/>
          <w:bCs/>
          <w:color w:val="26292E"/>
          <w:sz w:val="28"/>
          <w:szCs w:val="28"/>
          <w:lang w:eastAsia="en-US"/>
        </w:rPr>
        <w:t>7. Заключительные положения</w:t>
      </w:r>
    </w:p>
    <w:p w:rsidR="00C200D5" w:rsidRPr="00AE3E60" w:rsidRDefault="00C200D5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b/>
          <w:bCs/>
          <w:color w:val="26292E"/>
          <w:sz w:val="28"/>
          <w:szCs w:val="28"/>
          <w:lang w:eastAsia="en-US"/>
        </w:rPr>
      </w:pPr>
    </w:p>
    <w:p w:rsidR="00AE3E60" w:rsidRPr="00AE3E60" w:rsidRDefault="00AE3E60" w:rsidP="00C200D5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E3E60">
        <w:rPr>
          <w:rFonts w:eastAsiaTheme="minorHAnsi"/>
          <w:color w:val="000000"/>
          <w:sz w:val="28"/>
          <w:szCs w:val="28"/>
          <w:lang w:eastAsia="en-US"/>
        </w:rPr>
        <w:t>7.1. До 31 декабря 2025 года информирование контролируемого лица о совершаемых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должностными лицами контрольного (надзорного) органа и иными уполномоченными лицами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действиях и принимаемых решениях, направление документов и сведений контролируемому лицу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контрольным (надзорным) органом могут осуществляться в том числе на бумажном носителе с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использованием почтовой связи в случае невозможности информирования контролируемого лица в</w:t>
      </w:r>
      <w:r w:rsidR="00C200D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AE3E60">
        <w:rPr>
          <w:rFonts w:eastAsiaTheme="minorHAnsi"/>
          <w:color w:val="000000"/>
          <w:sz w:val="28"/>
          <w:szCs w:val="28"/>
          <w:lang w:eastAsia="en-US"/>
        </w:rPr>
        <w:t>электронной форме либо по запросу контролируемого лица.</w:t>
      </w:r>
    </w:p>
    <w:p w:rsidR="00AE3E60" w:rsidRDefault="00AE3E60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Pr="00A17EF5" w:rsidRDefault="00A17EF5" w:rsidP="00A17EF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17EF5">
        <w:rPr>
          <w:rFonts w:eastAsiaTheme="minorHAnsi"/>
          <w:color w:val="000000"/>
          <w:sz w:val="28"/>
          <w:szCs w:val="28"/>
          <w:lang w:eastAsia="en-US"/>
        </w:rPr>
        <w:t xml:space="preserve">Исполняющий обязанности главы Красносельского </w:t>
      </w:r>
    </w:p>
    <w:p w:rsidR="007A2A6B" w:rsidRDefault="00A17EF5" w:rsidP="00A17EF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17EF5">
        <w:rPr>
          <w:rFonts w:eastAsiaTheme="minorHAnsi"/>
          <w:color w:val="000000"/>
          <w:sz w:val="28"/>
          <w:szCs w:val="28"/>
          <w:lang w:eastAsia="en-US"/>
        </w:rPr>
        <w:t>сельского поселения Динского муниципального района                   Ю.С.Морозова</w:t>
      </w: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Default="00A17EF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Default="00A17EF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Default="00A17EF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Default="00A17EF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Default="00A17EF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Default="00A17EF5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7A2A6B" w:rsidRDefault="007A2A6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5125B" w:rsidRDefault="0065125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5125B" w:rsidRDefault="0065125B" w:rsidP="0065125B">
      <w:pPr>
        <w:tabs>
          <w:tab w:val="left" w:pos="7569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65125B" w:rsidTr="0002394A">
        <w:tc>
          <w:tcPr>
            <w:tcW w:w="5353" w:type="dxa"/>
          </w:tcPr>
          <w:p w:rsidR="0065125B" w:rsidRDefault="0065125B" w:rsidP="0002394A">
            <w:pPr>
              <w:tabs>
                <w:tab w:val="left" w:pos="7569"/>
              </w:tabs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right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02394A" w:rsidRDefault="0065125B" w:rsidP="0002394A">
            <w:pPr>
              <w:pStyle w:val="s37"/>
              <w:shd w:val="clear" w:color="auto" w:fill="FFFFFF"/>
              <w:suppressAutoHyphens/>
              <w:ind w:left="-534"/>
              <w:contextualSpacing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Приложение</w:t>
            </w:r>
            <w:r w:rsidR="007A2A6B">
              <w:rPr>
                <w:color w:val="22272F"/>
                <w:sz w:val="23"/>
                <w:szCs w:val="23"/>
              </w:rPr>
              <w:t xml:space="preserve"> 2</w:t>
            </w:r>
            <w:r>
              <w:rPr>
                <w:color w:val="22272F"/>
                <w:sz w:val="23"/>
                <w:szCs w:val="23"/>
              </w:rPr>
              <w:br/>
              <w:t>к </w:t>
            </w:r>
            <w:hyperlink r:id="rId10" w:anchor="/document/412425612/entry/100" w:history="1">
              <w:r w:rsidR="007A2A6B">
                <w:rPr>
                  <w:rStyle w:val="a5"/>
                  <w:color w:val="auto"/>
                  <w:sz w:val="23"/>
                  <w:szCs w:val="23"/>
                  <w:u w:val="none"/>
                </w:rPr>
                <w:t>решению</w:t>
              </w:r>
            </w:hyperlink>
            <w:r>
              <w:rPr>
                <w:color w:val="22272F"/>
                <w:sz w:val="23"/>
                <w:szCs w:val="23"/>
              </w:rPr>
              <w:t> </w:t>
            </w:r>
            <w:r w:rsidR="0002394A">
              <w:rPr>
                <w:color w:val="22272F"/>
                <w:sz w:val="23"/>
                <w:szCs w:val="23"/>
              </w:rPr>
              <w:t xml:space="preserve">Совета Красносельского </w:t>
            </w:r>
          </w:p>
          <w:p w:rsidR="0002394A" w:rsidRDefault="0002394A" w:rsidP="0002394A">
            <w:pPr>
              <w:pStyle w:val="s37"/>
              <w:shd w:val="clear" w:color="auto" w:fill="FFFFFF"/>
              <w:suppressAutoHyphens/>
              <w:ind w:left="-534"/>
              <w:contextualSpacing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 xml:space="preserve">сельского поселения </w:t>
            </w:r>
          </w:p>
          <w:p w:rsidR="0065125B" w:rsidRPr="0002394A" w:rsidRDefault="0002394A" w:rsidP="009129A5">
            <w:pPr>
              <w:pStyle w:val="s37"/>
              <w:shd w:val="clear" w:color="auto" w:fill="FFFFFF"/>
              <w:suppressAutoHyphens/>
              <w:ind w:left="-534"/>
              <w:contextualSpacing/>
              <w:jc w:val="right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Динского муниципального района</w:t>
            </w:r>
            <w:r w:rsidR="0065125B">
              <w:rPr>
                <w:color w:val="22272F"/>
                <w:sz w:val="23"/>
                <w:szCs w:val="23"/>
              </w:rPr>
              <w:br/>
            </w:r>
            <w:r w:rsidR="009129A5" w:rsidRPr="009F1D8E">
              <w:rPr>
                <w:color w:val="22272F"/>
                <w:sz w:val="23"/>
                <w:szCs w:val="23"/>
                <w:highlight w:val="yellow"/>
              </w:rPr>
              <w:t>от 18</w:t>
            </w:r>
            <w:r w:rsidR="0065125B" w:rsidRPr="009F1D8E">
              <w:rPr>
                <w:color w:val="22272F"/>
                <w:sz w:val="23"/>
                <w:szCs w:val="23"/>
                <w:highlight w:val="yellow"/>
              </w:rPr>
              <w:t xml:space="preserve"> ию</w:t>
            </w:r>
            <w:r w:rsidR="009129A5" w:rsidRPr="009F1D8E">
              <w:rPr>
                <w:color w:val="22272F"/>
                <w:sz w:val="23"/>
                <w:szCs w:val="23"/>
                <w:highlight w:val="yellow"/>
              </w:rPr>
              <w:t>н</w:t>
            </w:r>
            <w:r w:rsidR="0065125B" w:rsidRPr="009F1D8E">
              <w:rPr>
                <w:color w:val="22272F"/>
                <w:sz w:val="23"/>
                <w:szCs w:val="23"/>
                <w:highlight w:val="yellow"/>
              </w:rPr>
              <w:t>я 202</w:t>
            </w:r>
            <w:r w:rsidR="009129A5" w:rsidRPr="009F1D8E">
              <w:rPr>
                <w:color w:val="22272F"/>
                <w:sz w:val="23"/>
                <w:szCs w:val="23"/>
                <w:highlight w:val="yellow"/>
              </w:rPr>
              <w:t>6</w:t>
            </w:r>
            <w:r w:rsidR="0065125B" w:rsidRPr="009F1D8E">
              <w:rPr>
                <w:color w:val="22272F"/>
                <w:sz w:val="23"/>
                <w:szCs w:val="23"/>
                <w:highlight w:val="yellow"/>
              </w:rPr>
              <w:t> года N </w:t>
            </w:r>
            <w:r w:rsidR="009129A5" w:rsidRPr="009F1D8E">
              <w:rPr>
                <w:color w:val="22272F"/>
                <w:sz w:val="23"/>
                <w:szCs w:val="23"/>
              </w:rPr>
              <w:t>18</w:t>
            </w:r>
          </w:p>
        </w:tc>
      </w:tr>
    </w:tbl>
    <w:p w:rsidR="0065125B" w:rsidRDefault="0065125B" w:rsidP="0065125B">
      <w:pPr>
        <w:tabs>
          <w:tab w:val="left" w:pos="7569"/>
        </w:tabs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5125B" w:rsidRDefault="0065125B" w:rsidP="0002394A">
      <w:pPr>
        <w:pStyle w:val="s3"/>
        <w:shd w:val="clear" w:color="auto" w:fill="FFFFFF"/>
        <w:contextualSpacing/>
        <w:jc w:val="center"/>
        <w:rPr>
          <w:b/>
          <w:color w:val="22272F"/>
          <w:sz w:val="28"/>
          <w:szCs w:val="28"/>
        </w:rPr>
      </w:pPr>
      <w:r w:rsidRPr="0002394A">
        <w:rPr>
          <w:b/>
          <w:color w:val="22272F"/>
          <w:sz w:val="28"/>
          <w:szCs w:val="28"/>
        </w:rPr>
        <w:t>Перечень</w:t>
      </w:r>
      <w:r w:rsidRPr="0002394A">
        <w:rPr>
          <w:b/>
          <w:color w:val="22272F"/>
          <w:sz w:val="28"/>
          <w:szCs w:val="28"/>
        </w:rPr>
        <w:br/>
        <w:t xml:space="preserve">индикаторов риска нарушения обязательных требований, используемых при осуществлении муниципального контроля в сфере благоустройства на территории </w:t>
      </w:r>
      <w:r w:rsidR="0002394A">
        <w:rPr>
          <w:b/>
          <w:color w:val="22272F"/>
          <w:sz w:val="28"/>
          <w:szCs w:val="28"/>
        </w:rPr>
        <w:t>Красносельского сельского поселения Динского муниципального района</w:t>
      </w:r>
    </w:p>
    <w:p w:rsidR="0002394A" w:rsidRPr="0002394A" w:rsidRDefault="0002394A" w:rsidP="0002394A">
      <w:pPr>
        <w:pStyle w:val="s3"/>
        <w:shd w:val="clear" w:color="auto" w:fill="FFFFFF"/>
        <w:contextualSpacing/>
        <w:jc w:val="center"/>
        <w:rPr>
          <w:b/>
          <w:color w:val="22272F"/>
          <w:sz w:val="28"/>
          <w:szCs w:val="28"/>
        </w:rPr>
      </w:pPr>
    </w:p>
    <w:p w:rsidR="00803E0E" w:rsidRPr="00803E0E" w:rsidRDefault="00803E0E" w:rsidP="00803E0E">
      <w:pPr>
        <w:pStyle w:val="s1"/>
        <w:shd w:val="clear" w:color="auto" w:fill="FFFFFF"/>
        <w:spacing w:before="100" w:beforeAutospacing="1" w:after="100" w:afterAutospacing="1"/>
        <w:contextualSpacing/>
        <w:rPr>
          <w:rFonts w:ascii="Times New Roman" w:hAnsi="Times New Roman" w:cs="Times New Roman"/>
          <w:color w:val="22272F"/>
          <w:sz w:val="28"/>
          <w:szCs w:val="28"/>
        </w:rPr>
      </w:pPr>
      <w:r w:rsidRPr="00803E0E">
        <w:rPr>
          <w:rFonts w:ascii="Times New Roman" w:hAnsi="Times New Roman" w:cs="Times New Roman"/>
          <w:color w:val="22272F"/>
          <w:sz w:val="28"/>
          <w:szCs w:val="28"/>
        </w:rPr>
        <w:t>1. Размещение в средствах массовой информации, информационно-телекоммуникационной сети «Интернет» в течение одного месяца трех и более отрицательных отзывов о качестве содержания прилегающей территории.</w:t>
      </w:r>
    </w:p>
    <w:p w:rsidR="0065125B" w:rsidRPr="0002394A" w:rsidRDefault="00803E0E" w:rsidP="00803E0E">
      <w:pPr>
        <w:pStyle w:val="s1"/>
        <w:shd w:val="clear" w:color="auto" w:fill="FFFFFF"/>
        <w:spacing w:before="100" w:beforeAutospacing="1" w:after="100" w:afterAutospacing="1"/>
        <w:contextualSpacing/>
        <w:rPr>
          <w:rFonts w:ascii="Times New Roman" w:hAnsi="Times New Roman" w:cs="Times New Roman"/>
          <w:color w:val="22272F"/>
          <w:sz w:val="28"/>
          <w:szCs w:val="28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t xml:space="preserve">2. </w:t>
      </w:r>
      <w:r w:rsidR="0065125B" w:rsidRPr="0002394A">
        <w:rPr>
          <w:rFonts w:ascii="Times New Roman" w:hAnsi="Times New Roman" w:cs="Times New Roman"/>
          <w:color w:val="22272F"/>
          <w:sz w:val="28"/>
          <w:szCs w:val="28"/>
        </w:rPr>
        <w:t>Отсутствие у органа муниципального контроля информации о восстановлении нарушенных элементов благоустройства по истечении 30 дней с даты окончания определенного разрешением на производство земляных работ срока восстановления нарушенных элементов благоустройства.</w:t>
      </w:r>
    </w:p>
    <w:p w:rsidR="0065125B" w:rsidRPr="0002394A" w:rsidRDefault="0065125B" w:rsidP="0002394A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5125B" w:rsidRPr="0002394A" w:rsidRDefault="0065125B" w:rsidP="0002394A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5125B" w:rsidRPr="0002394A" w:rsidRDefault="0065125B" w:rsidP="0002394A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5125B" w:rsidRPr="0002394A" w:rsidRDefault="0065125B" w:rsidP="0002394A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A17EF5" w:rsidRPr="00A17EF5" w:rsidRDefault="00A17EF5" w:rsidP="00A17EF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17EF5">
        <w:rPr>
          <w:rFonts w:eastAsiaTheme="minorHAnsi"/>
          <w:color w:val="000000"/>
          <w:sz w:val="28"/>
          <w:szCs w:val="28"/>
          <w:lang w:eastAsia="en-US"/>
        </w:rPr>
        <w:t xml:space="preserve">Исполняющий обязанности главы Красносельского </w:t>
      </w:r>
    </w:p>
    <w:p w:rsidR="0065125B" w:rsidRPr="0002394A" w:rsidRDefault="00A17EF5" w:rsidP="00A17EF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A17EF5">
        <w:rPr>
          <w:rFonts w:eastAsiaTheme="minorHAnsi"/>
          <w:color w:val="000000"/>
          <w:sz w:val="28"/>
          <w:szCs w:val="28"/>
          <w:lang w:eastAsia="en-US"/>
        </w:rPr>
        <w:t xml:space="preserve">сельского поселения Динского муниципального района    </w:t>
      </w:r>
      <w:r w:rsidR="003916B0">
        <w:rPr>
          <w:rFonts w:eastAsiaTheme="minorHAnsi"/>
          <w:color w:val="000000"/>
          <w:sz w:val="28"/>
          <w:szCs w:val="28"/>
          <w:lang w:eastAsia="en-US"/>
        </w:rPr>
        <w:tab/>
      </w:r>
      <w:r w:rsidRPr="00A17EF5">
        <w:rPr>
          <w:rFonts w:eastAsiaTheme="minorHAnsi"/>
          <w:color w:val="000000"/>
          <w:sz w:val="28"/>
          <w:szCs w:val="28"/>
          <w:lang w:eastAsia="en-US"/>
        </w:rPr>
        <w:t xml:space="preserve">             Ю.С.Морозова</w:t>
      </w:r>
    </w:p>
    <w:p w:rsidR="0065125B" w:rsidRPr="00AE3E60" w:rsidRDefault="0065125B" w:rsidP="00AE3E60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sectPr w:rsidR="0065125B" w:rsidRPr="00AE3E60" w:rsidSect="00784CAA">
      <w:headerReference w:type="even" r:id="rId11"/>
      <w:headerReference w:type="default" r:id="rId12"/>
      <w:pgSz w:w="11906" w:h="16838"/>
      <w:pgMar w:top="1134" w:right="850" w:bottom="426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A9E" w:rsidRDefault="006F1A9E" w:rsidP="00DC3AE5">
      <w:r>
        <w:separator/>
      </w:r>
    </w:p>
  </w:endnote>
  <w:endnote w:type="continuationSeparator" w:id="0">
    <w:p w:rsidR="006F1A9E" w:rsidRDefault="006F1A9E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A9E" w:rsidRDefault="006F1A9E" w:rsidP="00DC3AE5">
      <w:r>
        <w:separator/>
      </w:r>
    </w:p>
  </w:footnote>
  <w:footnote w:type="continuationSeparator" w:id="0">
    <w:p w:rsidR="006F1A9E" w:rsidRDefault="006F1A9E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580" w:rsidRDefault="00A27580" w:rsidP="0018218E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A27580" w:rsidRDefault="00A27580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580" w:rsidRDefault="00A27580" w:rsidP="0018218E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8E24B3">
      <w:rPr>
        <w:rStyle w:val="afb"/>
        <w:noProof/>
      </w:rPr>
      <w:t>3</w:t>
    </w:r>
    <w:r>
      <w:rPr>
        <w:rStyle w:val="afb"/>
      </w:rPr>
      <w:fldChar w:fldCharType="end"/>
    </w:r>
  </w:p>
  <w:p w:rsidR="00A27580" w:rsidRDefault="00A27580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4012CE"/>
    <w:multiLevelType w:val="multilevel"/>
    <w:tmpl w:val="47DC3ED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9EE7E77"/>
    <w:multiLevelType w:val="hybridMultilevel"/>
    <w:tmpl w:val="15642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944DB"/>
    <w:multiLevelType w:val="hybridMultilevel"/>
    <w:tmpl w:val="8D12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7462B2"/>
    <w:multiLevelType w:val="hybridMultilevel"/>
    <w:tmpl w:val="BA42FEC8"/>
    <w:lvl w:ilvl="0" w:tplc="A67ECA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1D7B9F"/>
    <w:multiLevelType w:val="hybridMultilevel"/>
    <w:tmpl w:val="21CCD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47556"/>
    <w:multiLevelType w:val="multilevel"/>
    <w:tmpl w:val="6062F0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AE5"/>
    <w:rsid w:val="0002394A"/>
    <w:rsid w:val="00033EC3"/>
    <w:rsid w:val="00064987"/>
    <w:rsid w:val="000A1CA1"/>
    <w:rsid w:val="000A3E60"/>
    <w:rsid w:val="000A6D05"/>
    <w:rsid w:val="00105727"/>
    <w:rsid w:val="00147A05"/>
    <w:rsid w:val="0018218E"/>
    <w:rsid w:val="001F4D42"/>
    <w:rsid w:val="001F4DFA"/>
    <w:rsid w:val="00200232"/>
    <w:rsid w:val="00203310"/>
    <w:rsid w:val="00221A3B"/>
    <w:rsid w:val="00226F95"/>
    <w:rsid w:val="00234255"/>
    <w:rsid w:val="00234C6B"/>
    <w:rsid w:val="002438FE"/>
    <w:rsid w:val="002468AC"/>
    <w:rsid w:val="00253584"/>
    <w:rsid w:val="002A2F0E"/>
    <w:rsid w:val="002A3148"/>
    <w:rsid w:val="002C4017"/>
    <w:rsid w:val="002E6EBB"/>
    <w:rsid w:val="0033098F"/>
    <w:rsid w:val="0033700C"/>
    <w:rsid w:val="003444A7"/>
    <w:rsid w:val="00356905"/>
    <w:rsid w:val="00366FDC"/>
    <w:rsid w:val="00370F03"/>
    <w:rsid w:val="00380588"/>
    <w:rsid w:val="00391297"/>
    <w:rsid w:val="003916B0"/>
    <w:rsid w:val="003944DB"/>
    <w:rsid w:val="00395AD7"/>
    <w:rsid w:val="003C7F59"/>
    <w:rsid w:val="003D2220"/>
    <w:rsid w:val="003D2A97"/>
    <w:rsid w:val="004065A2"/>
    <w:rsid w:val="00437D87"/>
    <w:rsid w:val="00486676"/>
    <w:rsid w:val="004A259C"/>
    <w:rsid w:val="004A5AA5"/>
    <w:rsid w:val="004C7B3C"/>
    <w:rsid w:val="004E3ACF"/>
    <w:rsid w:val="00526AF4"/>
    <w:rsid w:val="00526B28"/>
    <w:rsid w:val="00540E66"/>
    <w:rsid w:val="0056643A"/>
    <w:rsid w:val="00567818"/>
    <w:rsid w:val="00570912"/>
    <w:rsid w:val="00573712"/>
    <w:rsid w:val="00580D03"/>
    <w:rsid w:val="005A274D"/>
    <w:rsid w:val="005F4DA7"/>
    <w:rsid w:val="006217A8"/>
    <w:rsid w:val="00631D40"/>
    <w:rsid w:val="0065125B"/>
    <w:rsid w:val="006629A0"/>
    <w:rsid w:val="00696EE6"/>
    <w:rsid w:val="006A112D"/>
    <w:rsid w:val="006D4578"/>
    <w:rsid w:val="006F1A9E"/>
    <w:rsid w:val="006F6680"/>
    <w:rsid w:val="007027C1"/>
    <w:rsid w:val="007613E4"/>
    <w:rsid w:val="00773766"/>
    <w:rsid w:val="00784CAA"/>
    <w:rsid w:val="007A2A6B"/>
    <w:rsid w:val="007E5C9E"/>
    <w:rsid w:val="007F4A05"/>
    <w:rsid w:val="00803E0E"/>
    <w:rsid w:val="00814147"/>
    <w:rsid w:val="00824626"/>
    <w:rsid w:val="0082718C"/>
    <w:rsid w:val="00852089"/>
    <w:rsid w:val="008B06B7"/>
    <w:rsid w:val="008E24B3"/>
    <w:rsid w:val="008F2722"/>
    <w:rsid w:val="00900C10"/>
    <w:rsid w:val="00907C5E"/>
    <w:rsid w:val="009129A5"/>
    <w:rsid w:val="00935631"/>
    <w:rsid w:val="00944C9A"/>
    <w:rsid w:val="00966D7A"/>
    <w:rsid w:val="00982BE9"/>
    <w:rsid w:val="0098421A"/>
    <w:rsid w:val="00990CE4"/>
    <w:rsid w:val="009B57BF"/>
    <w:rsid w:val="009C0117"/>
    <w:rsid w:val="009D07EB"/>
    <w:rsid w:val="009F1D8E"/>
    <w:rsid w:val="00A15740"/>
    <w:rsid w:val="00A17EF5"/>
    <w:rsid w:val="00A27580"/>
    <w:rsid w:val="00A51E6D"/>
    <w:rsid w:val="00AA7370"/>
    <w:rsid w:val="00AC232C"/>
    <w:rsid w:val="00AC3A08"/>
    <w:rsid w:val="00AD6164"/>
    <w:rsid w:val="00AE17F0"/>
    <w:rsid w:val="00AE3E60"/>
    <w:rsid w:val="00AE66AC"/>
    <w:rsid w:val="00B027D0"/>
    <w:rsid w:val="00B04E6A"/>
    <w:rsid w:val="00B25203"/>
    <w:rsid w:val="00B728EC"/>
    <w:rsid w:val="00B97A43"/>
    <w:rsid w:val="00BB3474"/>
    <w:rsid w:val="00BD4AE3"/>
    <w:rsid w:val="00BF4703"/>
    <w:rsid w:val="00C200D5"/>
    <w:rsid w:val="00C2069D"/>
    <w:rsid w:val="00C525A3"/>
    <w:rsid w:val="00CA6DE8"/>
    <w:rsid w:val="00CE20AF"/>
    <w:rsid w:val="00CF426F"/>
    <w:rsid w:val="00D05E02"/>
    <w:rsid w:val="00D369AC"/>
    <w:rsid w:val="00D52476"/>
    <w:rsid w:val="00DA369A"/>
    <w:rsid w:val="00DB2BE0"/>
    <w:rsid w:val="00DC3AE5"/>
    <w:rsid w:val="00DE6B2A"/>
    <w:rsid w:val="00E04952"/>
    <w:rsid w:val="00E124BF"/>
    <w:rsid w:val="00E15176"/>
    <w:rsid w:val="00E60214"/>
    <w:rsid w:val="00E6140C"/>
    <w:rsid w:val="00E86979"/>
    <w:rsid w:val="00E9024E"/>
    <w:rsid w:val="00EC401E"/>
    <w:rsid w:val="00EF71FD"/>
    <w:rsid w:val="00F37F39"/>
    <w:rsid w:val="00F63CA4"/>
    <w:rsid w:val="00F95DD3"/>
    <w:rsid w:val="00FA2132"/>
    <w:rsid w:val="00FA4700"/>
    <w:rsid w:val="00FB07CE"/>
    <w:rsid w:val="00FB3168"/>
    <w:rsid w:val="00FE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">
    <w:name w:val="s18"/>
    <w:basedOn w:val="a"/>
    <w:rsid w:val="0033098F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1"/>
    <w:rsid w:val="0033098F"/>
  </w:style>
  <w:style w:type="paragraph" w:styleId="aff3">
    <w:name w:val="List Paragraph"/>
    <w:basedOn w:val="a"/>
    <w:uiPriority w:val="34"/>
    <w:qFormat/>
    <w:rsid w:val="003C7F59"/>
    <w:pPr>
      <w:ind w:left="720"/>
      <w:contextualSpacing/>
    </w:pPr>
  </w:style>
  <w:style w:type="character" w:customStyle="1" w:styleId="2">
    <w:name w:val="Основной текст (2)_"/>
    <w:basedOn w:val="a1"/>
    <w:link w:val="20"/>
    <w:locked/>
    <w:rsid w:val="00E049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4952"/>
    <w:pPr>
      <w:widowControl w:val="0"/>
      <w:shd w:val="clear" w:color="auto" w:fill="FFFFFF"/>
      <w:spacing w:before="360" w:line="312" w:lineRule="exact"/>
      <w:jc w:val="both"/>
    </w:pPr>
    <w:rPr>
      <w:sz w:val="26"/>
      <w:szCs w:val="26"/>
      <w:lang w:eastAsia="en-US"/>
    </w:rPr>
  </w:style>
  <w:style w:type="character" w:customStyle="1" w:styleId="211pt">
    <w:name w:val="Основной текст (2) + 11 pt"/>
    <w:aliases w:val="Полужирный,Малые прописные"/>
    <w:basedOn w:val="2"/>
    <w:rsid w:val="00E0495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paragraph" w:styleId="21">
    <w:name w:val="Body Text 2"/>
    <w:basedOn w:val="a"/>
    <w:link w:val="22"/>
    <w:uiPriority w:val="99"/>
    <w:unhideWhenUsed/>
    <w:rsid w:val="00B728EC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B72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B728EC"/>
    <w:pPr>
      <w:widowControl w:val="0"/>
      <w:snapToGrid w:val="0"/>
      <w:spacing w:after="0" w:line="240" w:lineRule="auto"/>
      <w:ind w:right="19772" w:firstLine="720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631D40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paragraph" w:customStyle="1" w:styleId="s37">
    <w:name w:val="s_37"/>
    <w:basedOn w:val="a"/>
    <w:rsid w:val="0065125B"/>
    <w:pPr>
      <w:spacing w:before="100" w:beforeAutospacing="1" w:after="100" w:afterAutospacing="1"/>
    </w:pPr>
  </w:style>
  <w:style w:type="paragraph" w:customStyle="1" w:styleId="s3">
    <w:name w:val="s_3"/>
    <w:basedOn w:val="a"/>
    <w:rsid w:val="0065125B"/>
    <w:pPr>
      <w:spacing w:before="100" w:beforeAutospacing="1" w:after="100" w:afterAutospacing="1"/>
    </w:pPr>
  </w:style>
  <w:style w:type="paragraph" w:customStyle="1" w:styleId="s16">
    <w:name w:val="s_16"/>
    <w:basedOn w:val="a"/>
    <w:rsid w:val="0065125B"/>
    <w:pPr>
      <w:spacing w:before="100" w:beforeAutospacing="1" w:after="100" w:afterAutospacing="1"/>
    </w:pPr>
  </w:style>
  <w:style w:type="table" w:styleId="aff4">
    <w:name w:val="Table Grid"/>
    <w:basedOn w:val="a2"/>
    <w:uiPriority w:val="39"/>
    <w:unhideWhenUsed/>
    <w:rsid w:val="00651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0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0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C3AE5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C3AE5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C3AE5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8">
    <w:name w:val="s18"/>
    <w:basedOn w:val="a"/>
    <w:rsid w:val="0033098F"/>
    <w:pPr>
      <w:spacing w:before="100" w:beforeAutospacing="1" w:after="100" w:afterAutospacing="1"/>
    </w:pPr>
    <w:rPr>
      <w:rFonts w:eastAsiaTheme="minorHAnsi"/>
    </w:rPr>
  </w:style>
  <w:style w:type="character" w:customStyle="1" w:styleId="bumpedfont15">
    <w:name w:val="bumpedfont15"/>
    <w:basedOn w:val="a1"/>
    <w:rsid w:val="0033098F"/>
  </w:style>
  <w:style w:type="paragraph" w:styleId="aff3">
    <w:name w:val="List Paragraph"/>
    <w:basedOn w:val="a"/>
    <w:uiPriority w:val="34"/>
    <w:qFormat/>
    <w:rsid w:val="003C7F59"/>
    <w:pPr>
      <w:ind w:left="720"/>
      <w:contextualSpacing/>
    </w:pPr>
  </w:style>
  <w:style w:type="character" w:customStyle="1" w:styleId="2">
    <w:name w:val="Основной текст (2)_"/>
    <w:basedOn w:val="a1"/>
    <w:link w:val="20"/>
    <w:locked/>
    <w:rsid w:val="00E0495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4952"/>
    <w:pPr>
      <w:widowControl w:val="0"/>
      <w:shd w:val="clear" w:color="auto" w:fill="FFFFFF"/>
      <w:spacing w:before="360" w:line="312" w:lineRule="exact"/>
      <w:jc w:val="both"/>
    </w:pPr>
    <w:rPr>
      <w:sz w:val="26"/>
      <w:szCs w:val="26"/>
      <w:lang w:eastAsia="en-US"/>
    </w:rPr>
  </w:style>
  <w:style w:type="character" w:customStyle="1" w:styleId="211pt">
    <w:name w:val="Основной текст (2) + 11 pt"/>
    <w:aliases w:val="Полужирный,Малые прописные"/>
    <w:basedOn w:val="2"/>
    <w:rsid w:val="00E04952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paragraph" w:styleId="21">
    <w:name w:val="Body Text 2"/>
    <w:basedOn w:val="a"/>
    <w:link w:val="22"/>
    <w:uiPriority w:val="99"/>
    <w:unhideWhenUsed/>
    <w:rsid w:val="00B728EC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B72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B728EC"/>
    <w:pPr>
      <w:widowControl w:val="0"/>
      <w:snapToGrid w:val="0"/>
      <w:spacing w:after="0" w:line="240" w:lineRule="auto"/>
      <w:ind w:right="19772" w:firstLine="720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631D40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paragraph" w:customStyle="1" w:styleId="s37">
    <w:name w:val="s_37"/>
    <w:basedOn w:val="a"/>
    <w:rsid w:val="0065125B"/>
    <w:pPr>
      <w:spacing w:before="100" w:beforeAutospacing="1" w:after="100" w:afterAutospacing="1"/>
    </w:pPr>
  </w:style>
  <w:style w:type="paragraph" w:customStyle="1" w:styleId="s3">
    <w:name w:val="s_3"/>
    <w:basedOn w:val="a"/>
    <w:rsid w:val="0065125B"/>
    <w:pPr>
      <w:spacing w:before="100" w:beforeAutospacing="1" w:after="100" w:afterAutospacing="1"/>
    </w:pPr>
  </w:style>
  <w:style w:type="paragraph" w:customStyle="1" w:styleId="s16">
    <w:name w:val="s_16"/>
    <w:basedOn w:val="a"/>
    <w:rsid w:val="0065125B"/>
    <w:pPr>
      <w:spacing w:before="100" w:beforeAutospacing="1" w:after="100" w:afterAutospacing="1"/>
    </w:pPr>
  </w:style>
  <w:style w:type="table" w:styleId="aff4">
    <w:name w:val="Table Grid"/>
    <w:basedOn w:val="a2"/>
    <w:uiPriority w:val="39"/>
    <w:unhideWhenUsed/>
    <w:rsid w:val="00651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F56E2-DB83-4AB0-B327-623F13527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6522</Words>
  <Characters>37180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2026-07-08T08:06:00Z</cp:lastPrinted>
  <dcterms:created xsi:type="dcterms:W3CDTF">2026-07-08T08:12:00Z</dcterms:created>
  <dcterms:modified xsi:type="dcterms:W3CDTF">2026-07-08T08:12:00Z</dcterms:modified>
</cp:coreProperties>
</file>